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F1A9" w14:textId="78AF4435" w:rsidR="00561476" w:rsidRPr="00ED4CCC" w:rsidRDefault="00DE4343" w:rsidP="00561476">
      <w:pPr>
        <w:jc w:val="center"/>
        <w:rPr>
          <w:b/>
          <w:sz w:val="36"/>
          <w:szCs w:val="36"/>
        </w:rPr>
      </w:pPr>
      <w:r>
        <w:rPr>
          <w:b/>
          <w:noProof/>
          <w:sz w:val="36"/>
          <w:szCs w:val="36"/>
        </w:rPr>
        <w:drawing>
          <wp:inline distT="0" distB="0" distL="0" distR="0" wp14:anchorId="4D722847" wp14:editId="3CF0B07B">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66A5B1FD" w14:textId="77777777" w:rsidR="00561476" w:rsidRPr="00ED4CCC" w:rsidRDefault="00561476" w:rsidP="00561476">
      <w:pPr>
        <w:jc w:val="center"/>
        <w:rPr>
          <w:b/>
          <w:sz w:val="36"/>
          <w:szCs w:val="36"/>
          <w:lang w:val="en-US"/>
        </w:rPr>
      </w:pPr>
    </w:p>
    <w:p w14:paraId="7DAA2FB1" w14:textId="77777777" w:rsidR="000A4DD6" w:rsidRPr="00ED4CCC" w:rsidRDefault="000A4DD6" w:rsidP="00561476">
      <w:pPr>
        <w:jc w:val="center"/>
        <w:rPr>
          <w:b/>
          <w:sz w:val="36"/>
          <w:szCs w:val="36"/>
          <w:lang w:val="en-US"/>
        </w:rPr>
      </w:pPr>
    </w:p>
    <w:p w14:paraId="04F49204" w14:textId="77777777" w:rsidR="000A4DD6" w:rsidRPr="00ED4CCC" w:rsidRDefault="000A4DD6" w:rsidP="00561476">
      <w:pPr>
        <w:jc w:val="center"/>
        <w:rPr>
          <w:b/>
          <w:sz w:val="36"/>
          <w:szCs w:val="36"/>
          <w:lang w:val="en-US"/>
        </w:rPr>
      </w:pPr>
    </w:p>
    <w:p w14:paraId="3592488B" w14:textId="77777777" w:rsidR="000A4DD6" w:rsidRPr="00ED4CCC" w:rsidRDefault="000A4DD6" w:rsidP="00561476">
      <w:pPr>
        <w:jc w:val="center"/>
        <w:rPr>
          <w:b/>
          <w:sz w:val="36"/>
          <w:szCs w:val="36"/>
          <w:lang w:val="en-US"/>
        </w:rPr>
      </w:pPr>
    </w:p>
    <w:p w14:paraId="47F5D2F7" w14:textId="77777777" w:rsidR="00561476" w:rsidRPr="00ED4CCC" w:rsidRDefault="00561476" w:rsidP="00561476">
      <w:pPr>
        <w:tabs>
          <w:tab w:val="left" w:pos="5204"/>
        </w:tabs>
        <w:jc w:val="left"/>
        <w:rPr>
          <w:b/>
          <w:sz w:val="36"/>
          <w:szCs w:val="36"/>
        </w:rPr>
      </w:pPr>
      <w:r w:rsidRPr="00ED4CCC">
        <w:rPr>
          <w:b/>
          <w:sz w:val="36"/>
          <w:szCs w:val="36"/>
        </w:rPr>
        <w:tab/>
      </w:r>
    </w:p>
    <w:p w14:paraId="3CAB18BC" w14:textId="77777777" w:rsidR="00561476" w:rsidRPr="00ED4CCC" w:rsidRDefault="00561476" w:rsidP="00561476">
      <w:pPr>
        <w:jc w:val="center"/>
        <w:rPr>
          <w:b/>
          <w:sz w:val="36"/>
          <w:szCs w:val="36"/>
        </w:rPr>
      </w:pPr>
    </w:p>
    <w:p w14:paraId="0AE0B752" w14:textId="77777777" w:rsidR="00561476" w:rsidRPr="00ED4CCC" w:rsidRDefault="00CB76D2" w:rsidP="00561476">
      <w:pPr>
        <w:jc w:val="center"/>
        <w:rPr>
          <w:b/>
          <w:sz w:val="48"/>
          <w:szCs w:val="48"/>
        </w:rPr>
      </w:pPr>
      <w:bookmarkStart w:id="0" w:name="_Toc226196784"/>
      <w:bookmarkStart w:id="1" w:name="_Toc226197203"/>
      <w:r w:rsidRPr="00ED4CCC">
        <w:rPr>
          <w:b/>
          <w:sz w:val="48"/>
          <w:szCs w:val="48"/>
        </w:rPr>
        <w:t>М</w:t>
      </w:r>
      <w:r w:rsidR="00561476" w:rsidRPr="00ED4CCC">
        <w:rPr>
          <w:b/>
          <w:sz w:val="48"/>
          <w:szCs w:val="48"/>
        </w:rPr>
        <w:t>ониторинг СМИ</w:t>
      </w:r>
      <w:bookmarkEnd w:id="0"/>
      <w:bookmarkEnd w:id="1"/>
      <w:r w:rsidR="00561476" w:rsidRPr="00ED4CCC">
        <w:rPr>
          <w:b/>
          <w:sz w:val="48"/>
          <w:szCs w:val="48"/>
        </w:rPr>
        <w:t xml:space="preserve"> РФ</w:t>
      </w:r>
    </w:p>
    <w:p w14:paraId="69E58227" w14:textId="77777777" w:rsidR="00561476" w:rsidRPr="00ED4CCC" w:rsidRDefault="00561476" w:rsidP="00561476">
      <w:pPr>
        <w:jc w:val="center"/>
        <w:rPr>
          <w:b/>
          <w:sz w:val="48"/>
          <w:szCs w:val="48"/>
        </w:rPr>
      </w:pPr>
      <w:bookmarkStart w:id="2" w:name="_Toc226196785"/>
      <w:bookmarkStart w:id="3" w:name="_Toc226197204"/>
      <w:r w:rsidRPr="00ED4CCC">
        <w:rPr>
          <w:b/>
          <w:sz w:val="48"/>
          <w:szCs w:val="48"/>
        </w:rPr>
        <w:t>по пенсионной тематике</w:t>
      </w:r>
      <w:bookmarkEnd w:id="2"/>
      <w:bookmarkEnd w:id="3"/>
    </w:p>
    <w:p w14:paraId="24BF094E" w14:textId="77777777" w:rsidR="008B6D1B" w:rsidRPr="00ED4CCC" w:rsidRDefault="008B6D1B" w:rsidP="00C70A20">
      <w:pPr>
        <w:jc w:val="center"/>
        <w:rPr>
          <w:b/>
          <w:sz w:val="48"/>
          <w:szCs w:val="48"/>
        </w:rPr>
      </w:pPr>
    </w:p>
    <w:p w14:paraId="4FD4C7D5" w14:textId="77777777" w:rsidR="007D6FE5" w:rsidRPr="00ED4CCC" w:rsidRDefault="007D6FE5" w:rsidP="00C70A20">
      <w:pPr>
        <w:jc w:val="center"/>
        <w:rPr>
          <w:b/>
          <w:sz w:val="36"/>
          <w:szCs w:val="36"/>
        </w:rPr>
      </w:pPr>
      <w:r w:rsidRPr="00ED4CCC">
        <w:rPr>
          <w:b/>
          <w:sz w:val="36"/>
          <w:szCs w:val="36"/>
        </w:rPr>
        <w:t xml:space="preserve"> </w:t>
      </w:r>
    </w:p>
    <w:p w14:paraId="31030FB2" w14:textId="77777777" w:rsidR="00C70A20" w:rsidRPr="00ED4CCC" w:rsidRDefault="00F36BFB" w:rsidP="00C70A20">
      <w:pPr>
        <w:jc w:val="center"/>
        <w:rPr>
          <w:b/>
          <w:sz w:val="40"/>
          <w:szCs w:val="40"/>
        </w:rPr>
      </w:pPr>
      <w:r w:rsidRPr="00ED4CCC">
        <w:rPr>
          <w:b/>
          <w:sz w:val="40"/>
          <w:szCs w:val="40"/>
        </w:rPr>
        <w:t>0</w:t>
      </w:r>
      <w:r w:rsidR="00B16ADF" w:rsidRPr="00ED4CCC">
        <w:rPr>
          <w:b/>
          <w:sz w:val="40"/>
          <w:szCs w:val="40"/>
          <w:lang w:val="en-US"/>
        </w:rPr>
        <w:t>3</w:t>
      </w:r>
      <w:r w:rsidR="00CB6B64" w:rsidRPr="00ED4CCC">
        <w:rPr>
          <w:b/>
          <w:sz w:val="40"/>
          <w:szCs w:val="40"/>
        </w:rPr>
        <w:t>.</w:t>
      </w:r>
      <w:r w:rsidR="00C8666E" w:rsidRPr="00ED4CCC">
        <w:rPr>
          <w:b/>
          <w:sz w:val="40"/>
          <w:szCs w:val="40"/>
        </w:rPr>
        <w:t>0</w:t>
      </w:r>
      <w:r w:rsidRPr="00ED4CCC">
        <w:rPr>
          <w:b/>
          <w:sz w:val="40"/>
          <w:szCs w:val="40"/>
          <w:lang w:val="en-US"/>
        </w:rPr>
        <w:t>9</w:t>
      </w:r>
      <w:r w:rsidR="000214CF" w:rsidRPr="00ED4CCC">
        <w:rPr>
          <w:b/>
          <w:sz w:val="40"/>
          <w:szCs w:val="40"/>
        </w:rPr>
        <w:t>.</w:t>
      </w:r>
      <w:r w:rsidR="007D6FE5" w:rsidRPr="00ED4CCC">
        <w:rPr>
          <w:b/>
          <w:sz w:val="40"/>
          <w:szCs w:val="40"/>
        </w:rPr>
        <w:t>20</w:t>
      </w:r>
      <w:r w:rsidR="00EB57E7" w:rsidRPr="00ED4CCC">
        <w:rPr>
          <w:b/>
          <w:sz w:val="40"/>
          <w:szCs w:val="40"/>
        </w:rPr>
        <w:t>2</w:t>
      </w:r>
      <w:r w:rsidR="00C8666E" w:rsidRPr="00ED4CCC">
        <w:rPr>
          <w:b/>
          <w:sz w:val="40"/>
          <w:szCs w:val="40"/>
        </w:rPr>
        <w:t>5</w:t>
      </w:r>
      <w:r w:rsidR="00C70A20" w:rsidRPr="00ED4CCC">
        <w:rPr>
          <w:b/>
          <w:sz w:val="40"/>
          <w:szCs w:val="40"/>
        </w:rPr>
        <w:t xml:space="preserve"> г</w:t>
      </w:r>
      <w:r w:rsidR="007D6FE5" w:rsidRPr="00ED4CCC">
        <w:rPr>
          <w:b/>
          <w:sz w:val="40"/>
          <w:szCs w:val="40"/>
        </w:rPr>
        <w:t>.</w:t>
      </w:r>
    </w:p>
    <w:p w14:paraId="5D7DE6EB" w14:textId="77777777" w:rsidR="007D6FE5" w:rsidRPr="00ED4CCC" w:rsidRDefault="007D6FE5" w:rsidP="000C1A46">
      <w:pPr>
        <w:jc w:val="center"/>
        <w:rPr>
          <w:b/>
          <w:sz w:val="40"/>
          <w:szCs w:val="40"/>
        </w:rPr>
      </w:pPr>
    </w:p>
    <w:p w14:paraId="4210BB9C" w14:textId="77777777" w:rsidR="00C16C6D" w:rsidRPr="00ED4CCC" w:rsidRDefault="00C16C6D" w:rsidP="000C1A46">
      <w:pPr>
        <w:jc w:val="center"/>
        <w:rPr>
          <w:b/>
          <w:sz w:val="40"/>
          <w:szCs w:val="40"/>
        </w:rPr>
      </w:pPr>
    </w:p>
    <w:p w14:paraId="16FA1B47" w14:textId="77777777" w:rsidR="00C70A20" w:rsidRPr="00ED4CCC" w:rsidRDefault="00C70A20" w:rsidP="000C1A46">
      <w:pPr>
        <w:jc w:val="center"/>
        <w:rPr>
          <w:b/>
          <w:sz w:val="40"/>
          <w:szCs w:val="40"/>
        </w:rPr>
      </w:pPr>
    </w:p>
    <w:p w14:paraId="13F530D6" w14:textId="77777777" w:rsidR="00C70A20" w:rsidRPr="00ED4CCC" w:rsidRDefault="00C70A20" w:rsidP="000C1A46">
      <w:pPr>
        <w:jc w:val="center"/>
      </w:pPr>
    </w:p>
    <w:p w14:paraId="405F4481" w14:textId="77777777" w:rsidR="00CB76D2" w:rsidRPr="00ED4CCC" w:rsidRDefault="00CB76D2" w:rsidP="000C1A46">
      <w:pPr>
        <w:jc w:val="center"/>
        <w:rPr>
          <w:b/>
          <w:sz w:val="40"/>
          <w:szCs w:val="40"/>
        </w:rPr>
      </w:pPr>
    </w:p>
    <w:p w14:paraId="21D3DCA3" w14:textId="77777777" w:rsidR="009D66A1" w:rsidRPr="00ED4CCC" w:rsidRDefault="009B23FE" w:rsidP="009B23FE">
      <w:pPr>
        <w:pStyle w:val="10"/>
        <w:jc w:val="center"/>
      </w:pPr>
      <w:r w:rsidRPr="00ED4CCC">
        <w:br w:type="page"/>
      </w:r>
      <w:bookmarkStart w:id="4" w:name="_Toc396864626"/>
      <w:bookmarkStart w:id="5" w:name="_Toc207778641"/>
      <w:r w:rsidR="009D79CC" w:rsidRPr="00ED4CCC">
        <w:lastRenderedPageBreak/>
        <w:t>Те</w:t>
      </w:r>
      <w:r w:rsidR="009D66A1" w:rsidRPr="00ED4CCC">
        <w:t>мы</w:t>
      </w:r>
      <w:r w:rsidR="009D66A1" w:rsidRPr="00ED4CCC">
        <w:rPr>
          <w:rFonts w:ascii="Arial Rounded MT Bold" w:hAnsi="Arial Rounded MT Bold"/>
        </w:rPr>
        <w:t xml:space="preserve"> </w:t>
      </w:r>
      <w:r w:rsidR="009D66A1" w:rsidRPr="00ED4CCC">
        <w:t>дня</w:t>
      </w:r>
      <w:bookmarkEnd w:id="4"/>
      <w:bookmarkEnd w:id="5"/>
    </w:p>
    <w:p w14:paraId="57C40F89" w14:textId="77777777" w:rsidR="00A1463C" w:rsidRPr="00ED4CCC" w:rsidRDefault="000314C5" w:rsidP="00676D5F">
      <w:pPr>
        <w:numPr>
          <w:ilvl w:val="0"/>
          <w:numId w:val="25"/>
        </w:numPr>
        <w:rPr>
          <w:i/>
        </w:rPr>
      </w:pPr>
      <w:r w:rsidRPr="00ED4CCC">
        <w:rPr>
          <w:i/>
        </w:rPr>
        <w:t xml:space="preserve">Программа долгосрочных сбережений: что это такое и кому выгодно в нее вступить? Как получить средства накопительной пенсии раньше? В чем преимущества их перевода в программу долгосрочных сбережений? Рассказываем обо всех преимуществах ПДС, </w:t>
      </w:r>
      <w:hyperlink w:anchor="a1" w:history="1">
        <w:r w:rsidRPr="00ED4CCC">
          <w:rPr>
            <w:rStyle w:val="a3"/>
            <w:i/>
          </w:rPr>
          <w:t xml:space="preserve">в гостях у радио </w:t>
        </w:r>
        <w:r w:rsidR="00ED4CCC" w:rsidRPr="00ED4CCC">
          <w:rPr>
            <w:rStyle w:val="a3"/>
            <w:i/>
          </w:rPr>
          <w:t>«</w:t>
        </w:r>
        <w:r w:rsidRPr="00ED4CCC">
          <w:rPr>
            <w:rStyle w:val="a3"/>
            <w:i/>
          </w:rPr>
          <w:t>Комсомольская правда</w:t>
        </w:r>
        <w:r w:rsidR="00ED4CCC" w:rsidRPr="00ED4CCC">
          <w:rPr>
            <w:rStyle w:val="a3"/>
            <w:i/>
          </w:rPr>
          <w:t>»</w:t>
        </w:r>
      </w:hyperlink>
      <w:r w:rsidRPr="00ED4CCC">
        <w:rPr>
          <w:i/>
        </w:rPr>
        <w:t xml:space="preserve"> - Ольга Изюмова, генеральный директор СберНПФ</w:t>
      </w:r>
    </w:p>
    <w:p w14:paraId="1794EF10" w14:textId="77777777" w:rsidR="000314C5" w:rsidRPr="00ED4CCC" w:rsidRDefault="000314C5" w:rsidP="00676D5F">
      <w:pPr>
        <w:numPr>
          <w:ilvl w:val="0"/>
          <w:numId w:val="25"/>
        </w:numPr>
        <w:rPr>
          <w:i/>
        </w:rPr>
      </w:pPr>
      <w:r w:rsidRPr="00ED4CCC">
        <w:rPr>
          <w:i/>
        </w:rPr>
        <w:t xml:space="preserve">Программа долгосрочных сбережений (ПДС) прошла первую проверку реальностью: ее участники впервые получили софинансирование от государства: минфин направил негосударственным пенсионным фондам почти 52 млрд рублей. Эти деньги распределили между 2,6 млн граждан, которые вступили в программу и сделали взносы в 2024 году. Факт выплат — важный сигнал, что механизм государственной поддержки работает. Это важное событие для нового накопительного инструмента, </w:t>
      </w:r>
      <w:hyperlink w:anchor="a2" w:history="1">
        <w:r w:rsidRPr="00ED4CCC">
          <w:rPr>
            <w:rStyle w:val="a3"/>
            <w:i/>
          </w:rPr>
          <w:t>пишет InvestFuture</w:t>
        </w:r>
      </w:hyperlink>
    </w:p>
    <w:p w14:paraId="47A3E8B1" w14:textId="77777777" w:rsidR="000314C5" w:rsidRPr="00C419CF" w:rsidRDefault="000314C5" w:rsidP="00676D5F">
      <w:pPr>
        <w:numPr>
          <w:ilvl w:val="0"/>
          <w:numId w:val="25"/>
        </w:numPr>
        <w:rPr>
          <w:rStyle w:val="a3"/>
          <w:i/>
          <w:color w:val="auto"/>
          <w:u w:val="none"/>
        </w:rPr>
      </w:pPr>
      <w:r w:rsidRPr="00ED4CCC">
        <w:rPr>
          <w:i/>
        </w:rPr>
        <w:t xml:space="preserve">Клиенты Альфа НПФ впервые получили государственное софинансирование в рамках программы долгосрочных сбережений (ПДС). Портфель клиентов, заключивших договоры по программе в 2024 году, вырос на 49,9%. Эффективность вложений для участников программы также продемонстрировала высокий результат: например, в группе клиентов, чей доход составил от 80 000 до 150 000 рублей в год, этот показатель достиг 75%, </w:t>
      </w:r>
      <w:hyperlink w:anchor="a3" w:history="1">
        <w:r w:rsidRPr="00ED4CCC">
          <w:rPr>
            <w:rStyle w:val="a3"/>
            <w:i/>
          </w:rPr>
          <w:t xml:space="preserve">сообщает газета </w:t>
        </w:r>
        <w:r w:rsidR="00ED4CCC" w:rsidRPr="00ED4CCC">
          <w:rPr>
            <w:rStyle w:val="a3"/>
            <w:i/>
          </w:rPr>
          <w:t>«</w:t>
        </w:r>
        <w:r w:rsidR="00D01B75" w:rsidRPr="00ED4CCC">
          <w:rPr>
            <w:rStyle w:val="a3"/>
            <w:i/>
          </w:rPr>
          <w:t>Ведомости</w:t>
        </w:r>
        <w:r w:rsidR="00ED4CCC" w:rsidRPr="00ED4CCC">
          <w:rPr>
            <w:rStyle w:val="a3"/>
            <w:i/>
          </w:rPr>
          <w:t>»</w:t>
        </w:r>
      </w:hyperlink>
    </w:p>
    <w:p w14:paraId="7622AAC2" w14:textId="77777777" w:rsidR="00C419CF" w:rsidRPr="00ED4CCC" w:rsidRDefault="00C419CF" w:rsidP="00676D5F">
      <w:pPr>
        <w:numPr>
          <w:ilvl w:val="0"/>
          <w:numId w:val="25"/>
        </w:numPr>
        <w:rPr>
          <w:i/>
        </w:rPr>
      </w:pPr>
      <w:r w:rsidRPr="00C419CF">
        <w:rPr>
          <w:i/>
        </w:rPr>
        <w:t xml:space="preserve">Аналитики НПФ "Будущее" изучили объемы взносов россиян и распределенную господдержку на счетах клиентов по программе долгосрочных сбережений (ПДС), они пришли к выводам, что граждане могли бы получить в два раза больше средств, если бы использовали поддержку по максимуму, </w:t>
      </w:r>
      <w:hyperlink w:anchor="_РИА_Новости,_03.09.2025," w:history="1">
        <w:r w:rsidRPr="00C419CF">
          <w:rPr>
            <w:rStyle w:val="a3"/>
            <w:i/>
          </w:rPr>
          <w:t>пишет РИА Новости</w:t>
        </w:r>
      </w:hyperlink>
    </w:p>
    <w:p w14:paraId="2AFDDA3A" w14:textId="77777777" w:rsidR="000314C5" w:rsidRPr="00ED4CCC" w:rsidRDefault="00D01B75" w:rsidP="00676D5F">
      <w:pPr>
        <w:numPr>
          <w:ilvl w:val="0"/>
          <w:numId w:val="25"/>
        </w:numPr>
        <w:rPr>
          <w:i/>
        </w:rPr>
      </w:pPr>
      <w:r w:rsidRPr="00ED4CCC">
        <w:rPr>
          <w:i/>
        </w:rPr>
        <w:t xml:space="preserve">Общий размер средств государственной поддержки в 2025 году, поступивших в АО НПФ ПСБ, составил 134,5 млн рублей. Взносы в полном объеме распределены на счета долгосрочных сбережений клиентов фонда. Таким образом, участники программы, заключившие договор долгосрочных сбережений с фондом и уплатившие в 2024 году не менее 2 тыс. рублей, получили на свои счета до 100% от суммы внесенных взносов, но не более 36 тыс. рублей, </w:t>
      </w:r>
      <w:hyperlink w:anchor="a4" w:history="1">
        <w:r w:rsidRPr="00ED4CCC">
          <w:rPr>
            <w:rStyle w:val="a3"/>
            <w:i/>
          </w:rPr>
          <w:t xml:space="preserve">пишет </w:t>
        </w:r>
        <w:r w:rsidR="00ED4CCC" w:rsidRPr="00ED4CCC">
          <w:rPr>
            <w:rStyle w:val="a3"/>
            <w:i/>
          </w:rPr>
          <w:t>«</w:t>
        </w:r>
        <w:r w:rsidRPr="00ED4CCC">
          <w:rPr>
            <w:rStyle w:val="a3"/>
            <w:i/>
          </w:rPr>
          <w:t>Ваш Пенсионный Брокер</w:t>
        </w:r>
        <w:r w:rsidR="00ED4CCC" w:rsidRPr="00ED4CCC">
          <w:rPr>
            <w:rStyle w:val="a3"/>
            <w:i/>
          </w:rPr>
          <w:t>»</w:t>
        </w:r>
      </w:hyperlink>
    </w:p>
    <w:p w14:paraId="67A99F63" w14:textId="77777777" w:rsidR="00D01B75" w:rsidRPr="00ED4CCC" w:rsidRDefault="00D01B75" w:rsidP="00676D5F">
      <w:pPr>
        <w:numPr>
          <w:ilvl w:val="0"/>
          <w:numId w:val="25"/>
        </w:numPr>
        <w:rPr>
          <w:i/>
        </w:rPr>
      </w:pPr>
      <w:r w:rsidRPr="00ED4CCC">
        <w:rPr>
          <w:i/>
        </w:rPr>
        <w:t xml:space="preserve">С 1 сентября Газпромбанк снизил ставки по комбинированному с ПДС вкладу </w:t>
      </w:r>
      <w:r w:rsidR="00ED4CCC" w:rsidRPr="00ED4CCC">
        <w:rPr>
          <w:i/>
        </w:rPr>
        <w:t>«</w:t>
      </w:r>
      <w:r w:rsidRPr="00ED4CCC">
        <w:rPr>
          <w:i/>
        </w:rPr>
        <w:t>Перспективные сбережения</w:t>
      </w:r>
      <w:r w:rsidR="00ED4CCC" w:rsidRPr="00ED4CCC">
        <w:rPr>
          <w:i/>
        </w:rPr>
        <w:t>»</w:t>
      </w:r>
      <w:r w:rsidRPr="00ED4CCC">
        <w:rPr>
          <w:i/>
        </w:rPr>
        <w:t xml:space="preserve">, следует из обновленных тарифов на сайте кредитной организации, с которыми </w:t>
      </w:r>
      <w:hyperlink w:anchor="a5" w:history="1">
        <w:r w:rsidRPr="00ED4CCC">
          <w:rPr>
            <w:rStyle w:val="a3"/>
            <w:i/>
          </w:rPr>
          <w:t xml:space="preserve">ознакомились </w:t>
        </w:r>
        <w:r w:rsidR="00ED4CCC" w:rsidRPr="00ED4CCC">
          <w:rPr>
            <w:rStyle w:val="a3"/>
            <w:i/>
          </w:rPr>
          <w:t>«</w:t>
        </w:r>
        <w:r w:rsidRPr="00ED4CCC">
          <w:rPr>
            <w:rStyle w:val="a3"/>
            <w:i/>
          </w:rPr>
          <w:t>РБК Инвестиции</w:t>
        </w:r>
        <w:r w:rsidR="00ED4CCC" w:rsidRPr="00ED4CCC">
          <w:rPr>
            <w:rStyle w:val="a3"/>
            <w:i/>
          </w:rPr>
          <w:t>»</w:t>
        </w:r>
      </w:hyperlink>
    </w:p>
    <w:p w14:paraId="71547B45" w14:textId="77777777" w:rsidR="00D01B75" w:rsidRPr="00ED4CCC" w:rsidRDefault="008B582B" w:rsidP="00676D5F">
      <w:pPr>
        <w:numPr>
          <w:ilvl w:val="0"/>
          <w:numId w:val="25"/>
        </w:numPr>
        <w:rPr>
          <w:i/>
        </w:rPr>
      </w:pPr>
      <w:r w:rsidRPr="00ED4CCC">
        <w:rPr>
          <w:i/>
        </w:rPr>
        <w:t xml:space="preserve">С начала года оформлено около 105 тысяч долгосрочных инвестинструментов, подсчитали в Сбере накануне Восточного экономического форума. Наибольший интерес у дальневосточников вызывает программа долгосрочных сбережений (ПДС): с начала года жители оформили более 97 тысяч таких договоров, вложив в них 2,3 млрд рублей, </w:t>
      </w:r>
      <w:hyperlink w:anchor="a6" w:history="1">
        <w:r w:rsidRPr="00ED4CCC">
          <w:rPr>
            <w:rStyle w:val="a3"/>
            <w:i/>
          </w:rPr>
          <w:t>пишет MagadanMedia</w:t>
        </w:r>
      </w:hyperlink>
    </w:p>
    <w:p w14:paraId="5109EBE5" w14:textId="77777777" w:rsidR="008B582B" w:rsidRPr="00ED4CCC" w:rsidRDefault="008B582B" w:rsidP="00676D5F">
      <w:pPr>
        <w:numPr>
          <w:ilvl w:val="0"/>
          <w:numId w:val="25"/>
        </w:numPr>
        <w:rPr>
          <w:i/>
        </w:rPr>
      </w:pPr>
      <w:r w:rsidRPr="00ED4CCC">
        <w:rPr>
          <w:i/>
        </w:rPr>
        <w:t xml:space="preserve">В сентябре 2025 года отдельные категории граждан в России смогут получить увеличенные пенсионные выплаты. Речь идёт не о стандартной индексации, а о перерасчёте, который проводится на основании Федерального закона № 400-ФЗ </w:t>
      </w:r>
      <w:r w:rsidR="00ED4CCC" w:rsidRPr="00ED4CCC">
        <w:rPr>
          <w:i/>
        </w:rPr>
        <w:lastRenderedPageBreak/>
        <w:t>«</w:t>
      </w:r>
      <w:r w:rsidRPr="00ED4CCC">
        <w:rPr>
          <w:i/>
        </w:rPr>
        <w:t>О страховых пенсиях</w:t>
      </w:r>
      <w:r w:rsidR="00ED4CCC" w:rsidRPr="00ED4CCC">
        <w:rPr>
          <w:i/>
        </w:rPr>
        <w:t>»</w:t>
      </w:r>
      <w:r w:rsidRPr="00ED4CCC">
        <w:rPr>
          <w:i/>
        </w:rPr>
        <w:t xml:space="preserve"> и ряда действующих нормативных документов, регулирующих порядок назначения и корректировки пенсионных начислений. </w:t>
      </w:r>
      <w:hyperlink w:anchor="a7" w:history="1">
        <w:r w:rsidRPr="00ED4CCC">
          <w:rPr>
            <w:rStyle w:val="a3"/>
            <w:i/>
          </w:rPr>
          <w:t>Об этом RT рассказал</w:t>
        </w:r>
      </w:hyperlink>
      <w:r w:rsidRPr="00ED4CCC">
        <w:rPr>
          <w:i/>
        </w:rPr>
        <w:t xml:space="preserve"> декан факультета права НИУ ВШЭ профессор Вадим Виноградов</w:t>
      </w:r>
    </w:p>
    <w:p w14:paraId="04AB8457" w14:textId="77777777" w:rsidR="00940029" w:rsidRPr="00ED4CCC" w:rsidRDefault="009D79CC" w:rsidP="00940029">
      <w:pPr>
        <w:pStyle w:val="10"/>
        <w:jc w:val="center"/>
      </w:pPr>
      <w:bookmarkStart w:id="6" w:name="_Toc173015209"/>
      <w:bookmarkStart w:id="7" w:name="_Toc207778642"/>
      <w:r w:rsidRPr="00ED4CCC">
        <w:t>Ци</w:t>
      </w:r>
      <w:r w:rsidR="00940029" w:rsidRPr="00ED4CCC">
        <w:t>таты дня</w:t>
      </w:r>
      <w:bookmarkEnd w:id="6"/>
      <w:bookmarkEnd w:id="7"/>
    </w:p>
    <w:p w14:paraId="4300B068" w14:textId="77777777" w:rsidR="00FC3C36" w:rsidRPr="00FC3C36" w:rsidRDefault="00FC3C36" w:rsidP="003B3BAA">
      <w:pPr>
        <w:numPr>
          <w:ilvl w:val="0"/>
          <w:numId w:val="27"/>
        </w:numPr>
        <w:rPr>
          <w:i/>
        </w:rPr>
      </w:pPr>
      <w:r>
        <w:rPr>
          <w:i/>
        </w:rPr>
        <w:t>Сергей Беляков</w:t>
      </w:r>
      <w:r w:rsidRPr="00FC3C36">
        <w:rPr>
          <w:i/>
        </w:rPr>
        <w:t xml:space="preserve">, </w:t>
      </w:r>
      <w:r>
        <w:rPr>
          <w:i/>
        </w:rPr>
        <w:t>президент НАПФ</w:t>
      </w:r>
      <w:r w:rsidRPr="00FC3C36">
        <w:rPr>
          <w:i/>
        </w:rPr>
        <w:t>: "Несмотря на то что  закон о предоставлении налоговых льгот компаниям, софинансирующим взносы  работников в ПДС, только готовится ко второму чтению, мы наблюдаем большой  интерес к этому инструменту со стороны бизнеса. Зная о грядущих изменениях,  отдельные предприятия с развитой корпоративной культурой уже внедрили ПДС в  свои соцпакеты",</w:t>
      </w:r>
    </w:p>
    <w:p w14:paraId="0C7C6578" w14:textId="77777777" w:rsidR="00676D5F" w:rsidRPr="00ED4CCC" w:rsidRDefault="008B582B" w:rsidP="003B3BAA">
      <w:pPr>
        <w:numPr>
          <w:ilvl w:val="0"/>
          <w:numId w:val="27"/>
        </w:numPr>
        <w:rPr>
          <w:i/>
        </w:rPr>
      </w:pPr>
      <w:r w:rsidRPr="00ED4CCC">
        <w:rPr>
          <w:i/>
        </w:rPr>
        <w:t xml:space="preserve">Ольга Изюмова, генеральный директор СберНПФ: </w:t>
      </w:r>
      <w:r w:rsidR="00ED4CCC" w:rsidRPr="00ED4CCC">
        <w:rPr>
          <w:i/>
        </w:rPr>
        <w:t>«</w:t>
      </w:r>
      <w:r w:rsidRPr="00ED4CCC">
        <w:rPr>
          <w:i/>
        </w:rPr>
        <w:t xml:space="preserve">В прошлом году у нас в стране появился новый интересный инструмент, называется </w:t>
      </w:r>
      <w:r w:rsidR="00ED4CCC" w:rsidRPr="00ED4CCC">
        <w:rPr>
          <w:i/>
        </w:rPr>
        <w:t>«</w:t>
      </w:r>
      <w:r w:rsidRPr="00ED4CCC">
        <w:rPr>
          <w:i/>
        </w:rPr>
        <w:t>Программа долгосрочных сбережений</w:t>
      </w:r>
      <w:r w:rsidR="00ED4CCC" w:rsidRPr="00ED4CCC">
        <w:rPr>
          <w:i/>
        </w:rPr>
        <w:t>»</w:t>
      </w:r>
      <w:r w:rsidRPr="00ED4CCC">
        <w:rPr>
          <w:i/>
        </w:rPr>
        <w:t>. Это очень полезный инструмент, если вы хотите накопить на свое будущее. У нее самым большим преимуществом является государственная поддержка. То есть, вы копите себе на будущее, государство вам помогает, тоже перечисляет определенные средства</w:t>
      </w:r>
      <w:r w:rsidR="00ED4CCC" w:rsidRPr="00ED4CCC">
        <w:rPr>
          <w:i/>
        </w:rPr>
        <w:t>»</w:t>
      </w:r>
    </w:p>
    <w:p w14:paraId="1B4D5E59" w14:textId="77777777" w:rsidR="008B582B" w:rsidRPr="00ED4CCC" w:rsidRDefault="008B582B" w:rsidP="003B3BAA">
      <w:pPr>
        <w:numPr>
          <w:ilvl w:val="0"/>
          <w:numId w:val="27"/>
        </w:numPr>
        <w:rPr>
          <w:i/>
        </w:rPr>
      </w:pPr>
      <w:r w:rsidRPr="00ED4CCC">
        <w:rPr>
          <w:i/>
        </w:rPr>
        <w:t xml:space="preserve">Ольга Изюмова, генеральный директор СберНПФ: </w:t>
      </w:r>
      <w:r w:rsidR="00ED4CCC" w:rsidRPr="00ED4CCC">
        <w:rPr>
          <w:i/>
        </w:rPr>
        <w:t>«</w:t>
      </w:r>
      <w:r w:rsidRPr="00ED4CCC">
        <w:rPr>
          <w:i/>
        </w:rPr>
        <w:t xml:space="preserve">Эта программа </w:t>
      </w:r>
      <w:r w:rsidR="00F626DA" w:rsidRPr="00ED4CCC">
        <w:rPr>
          <w:i/>
        </w:rPr>
        <w:t xml:space="preserve">[долгосрочных сбережений] </w:t>
      </w:r>
      <w:r w:rsidRPr="00ED4CCC">
        <w:rPr>
          <w:i/>
        </w:rPr>
        <w:t>подходит абсолютно всем. Я открыла ее всем членам своей семьи - и супругу, и матери, и родителям, и родственникам - потому что я считаю, что это прекрасная программа, она дает возможность копить вместе с государственной поддержкой, поэтому она годится буквально для каждого возраста</w:t>
      </w:r>
      <w:r w:rsidR="00ED4CCC" w:rsidRPr="00ED4CCC">
        <w:rPr>
          <w:i/>
        </w:rPr>
        <w:t>»</w:t>
      </w:r>
    </w:p>
    <w:p w14:paraId="02294731" w14:textId="77777777" w:rsidR="00F626DA" w:rsidRPr="00ED4CCC" w:rsidRDefault="00F626DA" w:rsidP="003B3BAA">
      <w:pPr>
        <w:numPr>
          <w:ilvl w:val="0"/>
          <w:numId w:val="27"/>
        </w:numPr>
        <w:rPr>
          <w:i/>
        </w:rPr>
      </w:pPr>
      <w:r w:rsidRPr="00ED4CCC">
        <w:rPr>
          <w:i/>
        </w:rPr>
        <w:t xml:space="preserve">Лариса Горчаковская, генеральный директор Альфа НПФ: </w:t>
      </w:r>
      <w:r w:rsidR="00ED4CCC" w:rsidRPr="00ED4CCC">
        <w:rPr>
          <w:i/>
        </w:rPr>
        <w:t>«</w:t>
      </w:r>
      <w:r w:rsidRPr="00ED4CCC">
        <w:rPr>
          <w:i/>
        </w:rPr>
        <w:t>Альфа НПФ в прошлом году сделал первый шаг на рынке. С 25 ноября мы начали заключать договоры по программе долгосрочных сбережений (ПДС) и за месяц привлекли почти 11 000 клиентов. Это лучший результат среди новых игроков рынка. Сейчас у нас более 90 000 участников. За первое полугодие доходность ПДС составила 21,57% годовых до вычета вознаграждения. Интерес к программе растет, как и средний размер счетов клиентов</w:t>
      </w:r>
      <w:r w:rsidR="00ED4CCC" w:rsidRPr="00ED4CCC">
        <w:rPr>
          <w:i/>
        </w:rPr>
        <w:t>»</w:t>
      </w:r>
    </w:p>
    <w:p w14:paraId="049CC186" w14:textId="77777777" w:rsidR="00A0290C" w:rsidRPr="00ED4CCC"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ED4CCC">
        <w:rPr>
          <w:u w:val="single"/>
        </w:rPr>
        <w:lastRenderedPageBreak/>
        <w:t>ОГЛАВЛЕНИЕ</w:t>
      </w:r>
    </w:p>
    <w:p w14:paraId="770208CF" w14:textId="15511807" w:rsidR="00092026" w:rsidRDefault="00780D17">
      <w:pPr>
        <w:pStyle w:val="12"/>
        <w:tabs>
          <w:tab w:val="right" w:leader="dot" w:pos="9061"/>
        </w:tabs>
        <w:rPr>
          <w:rFonts w:asciiTheme="minorHAnsi" w:eastAsiaTheme="minorEastAsia" w:hAnsiTheme="minorHAnsi" w:cstheme="minorBidi"/>
          <w:b w:val="0"/>
          <w:noProof/>
          <w:kern w:val="2"/>
          <w:sz w:val="24"/>
          <w14:ligatures w14:val="standardContextual"/>
        </w:rPr>
      </w:pPr>
      <w:r w:rsidRPr="00ED4CCC">
        <w:rPr>
          <w:caps/>
        </w:rPr>
        <w:fldChar w:fldCharType="begin"/>
      </w:r>
      <w:r w:rsidR="00310633" w:rsidRPr="00ED4CCC">
        <w:rPr>
          <w:caps/>
        </w:rPr>
        <w:instrText xml:space="preserve"> TOC \o "1-5" \h \z \u </w:instrText>
      </w:r>
      <w:r w:rsidRPr="00ED4CCC">
        <w:rPr>
          <w:caps/>
        </w:rPr>
        <w:fldChar w:fldCharType="separate"/>
      </w:r>
      <w:hyperlink w:anchor="_Toc207778641" w:history="1">
        <w:r w:rsidR="00092026" w:rsidRPr="00022E78">
          <w:rPr>
            <w:rStyle w:val="a3"/>
            <w:noProof/>
          </w:rPr>
          <w:t>Темы</w:t>
        </w:r>
        <w:r w:rsidR="00092026" w:rsidRPr="00022E78">
          <w:rPr>
            <w:rStyle w:val="a3"/>
            <w:rFonts w:ascii="Arial Rounded MT Bold" w:hAnsi="Arial Rounded MT Bold"/>
            <w:noProof/>
          </w:rPr>
          <w:t xml:space="preserve"> </w:t>
        </w:r>
        <w:r w:rsidR="00092026" w:rsidRPr="00022E78">
          <w:rPr>
            <w:rStyle w:val="a3"/>
            <w:noProof/>
          </w:rPr>
          <w:t>дня</w:t>
        </w:r>
        <w:r w:rsidR="00092026">
          <w:rPr>
            <w:noProof/>
            <w:webHidden/>
          </w:rPr>
          <w:tab/>
        </w:r>
        <w:r w:rsidR="00092026">
          <w:rPr>
            <w:noProof/>
            <w:webHidden/>
          </w:rPr>
          <w:fldChar w:fldCharType="begin"/>
        </w:r>
        <w:r w:rsidR="00092026">
          <w:rPr>
            <w:noProof/>
            <w:webHidden/>
          </w:rPr>
          <w:instrText xml:space="preserve"> PAGEREF _Toc207778641 \h </w:instrText>
        </w:r>
        <w:r w:rsidR="00092026">
          <w:rPr>
            <w:noProof/>
            <w:webHidden/>
          </w:rPr>
        </w:r>
        <w:r w:rsidR="00092026">
          <w:rPr>
            <w:noProof/>
            <w:webHidden/>
          </w:rPr>
          <w:fldChar w:fldCharType="separate"/>
        </w:r>
        <w:r w:rsidR="00EE311B">
          <w:rPr>
            <w:noProof/>
            <w:webHidden/>
          </w:rPr>
          <w:t>2</w:t>
        </w:r>
        <w:r w:rsidR="00092026">
          <w:rPr>
            <w:noProof/>
            <w:webHidden/>
          </w:rPr>
          <w:fldChar w:fldCharType="end"/>
        </w:r>
      </w:hyperlink>
    </w:p>
    <w:p w14:paraId="2418D99F" w14:textId="0D863171"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42" w:history="1">
        <w:r w:rsidRPr="00022E78">
          <w:rPr>
            <w:rStyle w:val="a3"/>
            <w:noProof/>
          </w:rPr>
          <w:t>Цитаты дня</w:t>
        </w:r>
        <w:r>
          <w:rPr>
            <w:noProof/>
            <w:webHidden/>
          </w:rPr>
          <w:tab/>
        </w:r>
        <w:r>
          <w:rPr>
            <w:noProof/>
            <w:webHidden/>
          </w:rPr>
          <w:fldChar w:fldCharType="begin"/>
        </w:r>
        <w:r>
          <w:rPr>
            <w:noProof/>
            <w:webHidden/>
          </w:rPr>
          <w:instrText xml:space="preserve"> PAGEREF _Toc207778642 \h </w:instrText>
        </w:r>
        <w:r>
          <w:rPr>
            <w:noProof/>
            <w:webHidden/>
          </w:rPr>
        </w:r>
        <w:r>
          <w:rPr>
            <w:noProof/>
            <w:webHidden/>
          </w:rPr>
          <w:fldChar w:fldCharType="separate"/>
        </w:r>
        <w:r w:rsidR="00EE311B">
          <w:rPr>
            <w:noProof/>
            <w:webHidden/>
          </w:rPr>
          <w:t>3</w:t>
        </w:r>
        <w:r>
          <w:rPr>
            <w:noProof/>
            <w:webHidden/>
          </w:rPr>
          <w:fldChar w:fldCharType="end"/>
        </w:r>
      </w:hyperlink>
    </w:p>
    <w:p w14:paraId="68617C4E" w14:textId="1BE76F4B"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43" w:history="1">
        <w:r w:rsidRPr="00022E78">
          <w:rPr>
            <w:rStyle w:val="a3"/>
            <w:noProof/>
          </w:rPr>
          <w:t>НОВОСТИ ПЕНСИОННОЙ ОТРАСЛИ</w:t>
        </w:r>
        <w:r>
          <w:rPr>
            <w:noProof/>
            <w:webHidden/>
          </w:rPr>
          <w:tab/>
        </w:r>
        <w:r>
          <w:rPr>
            <w:noProof/>
            <w:webHidden/>
          </w:rPr>
          <w:fldChar w:fldCharType="begin"/>
        </w:r>
        <w:r>
          <w:rPr>
            <w:noProof/>
            <w:webHidden/>
          </w:rPr>
          <w:instrText xml:space="preserve"> PAGEREF _Toc207778643 \h </w:instrText>
        </w:r>
        <w:r>
          <w:rPr>
            <w:noProof/>
            <w:webHidden/>
          </w:rPr>
        </w:r>
        <w:r>
          <w:rPr>
            <w:noProof/>
            <w:webHidden/>
          </w:rPr>
          <w:fldChar w:fldCharType="separate"/>
        </w:r>
        <w:r w:rsidR="00EE311B">
          <w:rPr>
            <w:noProof/>
            <w:webHidden/>
          </w:rPr>
          <w:t>14</w:t>
        </w:r>
        <w:r>
          <w:rPr>
            <w:noProof/>
            <w:webHidden/>
          </w:rPr>
          <w:fldChar w:fldCharType="end"/>
        </w:r>
      </w:hyperlink>
    </w:p>
    <w:p w14:paraId="7EEAAA7A" w14:textId="19238ADD"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44" w:history="1">
        <w:r w:rsidRPr="00022E78">
          <w:rPr>
            <w:rStyle w:val="a3"/>
            <w:noProof/>
          </w:rPr>
          <w:t>Новости отрасли НПФ</w:t>
        </w:r>
        <w:r>
          <w:rPr>
            <w:noProof/>
            <w:webHidden/>
          </w:rPr>
          <w:tab/>
        </w:r>
        <w:r>
          <w:rPr>
            <w:noProof/>
            <w:webHidden/>
          </w:rPr>
          <w:fldChar w:fldCharType="begin"/>
        </w:r>
        <w:r>
          <w:rPr>
            <w:noProof/>
            <w:webHidden/>
          </w:rPr>
          <w:instrText xml:space="preserve"> PAGEREF _Toc207778644 \h </w:instrText>
        </w:r>
        <w:r>
          <w:rPr>
            <w:noProof/>
            <w:webHidden/>
          </w:rPr>
        </w:r>
        <w:r>
          <w:rPr>
            <w:noProof/>
            <w:webHidden/>
          </w:rPr>
          <w:fldChar w:fldCharType="separate"/>
        </w:r>
        <w:r w:rsidR="00EE311B">
          <w:rPr>
            <w:noProof/>
            <w:webHidden/>
          </w:rPr>
          <w:t>14</w:t>
        </w:r>
        <w:r>
          <w:rPr>
            <w:noProof/>
            <w:webHidden/>
          </w:rPr>
          <w:fldChar w:fldCharType="end"/>
        </w:r>
      </w:hyperlink>
    </w:p>
    <w:p w14:paraId="0B9B0AFA" w14:textId="36DADA4F"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45" w:history="1">
        <w:r w:rsidRPr="00022E78">
          <w:rPr>
            <w:rStyle w:val="a3"/>
            <w:noProof/>
          </w:rPr>
          <w:t>РБК, 02.09.2025, Системная интеграция: как объединить кабинеты 2 крупных пенсионных фондов</w:t>
        </w:r>
        <w:r>
          <w:rPr>
            <w:noProof/>
            <w:webHidden/>
          </w:rPr>
          <w:tab/>
        </w:r>
        <w:r>
          <w:rPr>
            <w:noProof/>
            <w:webHidden/>
          </w:rPr>
          <w:fldChar w:fldCharType="begin"/>
        </w:r>
        <w:r>
          <w:rPr>
            <w:noProof/>
            <w:webHidden/>
          </w:rPr>
          <w:instrText xml:space="preserve"> PAGEREF _Toc207778645 \h </w:instrText>
        </w:r>
        <w:r>
          <w:rPr>
            <w:noProof/>
            <w:webHidden/>
          </w:rPr>
        </w:r>
        <w:r>
          <w:rPr>
            <w:noProof/>
            <w:webHidden/>
          </w:rPr>
          <w:fldChar w:fldCharType="separate"/>
        </w:r>
        <w:r w:rsidR="00EE311B">
          <w:rPr>
            <w:noProof/>
            <w:webHidden/>
          </w:rPr>
          <w:t>14</w:t>
        </w:r>
        <w:r>
          <w:rPr>
            <w:noProof/>
            <w:webHidden/>
          </w:rPr>
          <w:fldChar w:fldCharType="end"/>
        </w:r>
      </w:hyperlink>
    </w:p>
    <w:p w14:paraId="5600C7A6" w14:textId="63F0089E" w:rsidR="00092026" w:rsidRDefault="00092026">
      <w:pPr>
        <w:pStyle w:val="31"/>
        <w:rPr>
          <w:rFonts w:asciiTheme="minorHAnsi" w:eastAsiaTheme="minorEastAsia" w:hAnsiTheme="minorHAnsi" w:cstheme="minorBidi"/>
          <w:kern w:val="2"/>
          <w14:ligatures w14:val="standardContextual"/>
        </w:rPr>
      </w:pPr>
      <w:hyperlink w:anchor="_Toc207778646" w:history="1">
        <w:r w:rsidRPr="00022E78">
          <w:rPr>
            <w:rStyle w:val="a3"/>
          </w:rPr>
          <w:t>Объединили личные кабинеты двух НПФ на одной платформе, интегрировав пользовательские данные и упростив доступ к финансовым инструментам.</w:t>
        </w:r>
        <w:r>
          <w:rPr>
            <w:webHidden/>
          </w:rPr>
          <w:tab/>
        </w:r>
        <w:r>
          <w:rPr>
            <w:webHidden/>
          </w:rPr>
          <w:fldChar w:fldCharType="begin"/>
        </w:r>
        <w:r>
          <w:rPr>
            <w:webHidden/>
          </w:rPr>
          <w:instrText xml:space="preserve"> PAGEREF _Toc207778646 \h </w:instrText>
        </w:r>
        <w:r>
          <w:rPr>
            <w:webHidden/>
          </w:rPr>
        </w:r>
        <w:r>
          <w:rPr>
            <w:webHidden/>
          </w:rPr>
          <w:fldChar w:fldCharType="separate"/>
        </w:r>
        <w:r w:rsidR="00EE311B">
          <w:rPr>
            <w:webHidden/>
          </w:rPr>
          <w:t>14</w:t>
        </w:r>
        <w:r>
          <w:rPr>
            <w:webHidden/>
          </w:rPr>
          <w:fldChar w:fldCharType="end"/>
        </w:r>
      </w:hyperlink>
    </w:p>
    <w:p w14:paraId="76F8194C" w14:textId="0DCB0EE6"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47" w:history="1">
        <w:r w:rsidRPr="00022E7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_Toc207778647 \h </w:instrText>
        </w:r>
        <w:r>
          <w:rPr>
            <w:noProof/>
            <w:webHidden/>
          </w:rPr>
        </w:r>
        <w:r>
          <w:rPr>
            <w:noProof/>
            <w:webHidden/>
          </w:rPr>
          <w:fldChar w:fldCharType="separate"/>
        </w:r>
        <w:r w:rsidR="00EE311B">
          <w:rPr>
            <w:noProof/>
            <w:webHidden/>
          </w:rPr>
          <w:t>16</w:t>
        </w:r>
        <w:r>
          <w:rPr>
            <w:noProof/>
            <w:webHidden/>
          </w:rPr>
          <w:fldChar w:fldCharType="end"/>
        </w:r>
      </w:hyperlink>
    </w:p>
    <w:p w14:paraId="26EF6B54" w14:textId="2A8D6AA2"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48" w:history="1">
        <w:r w:rsidRPr="00022E78">
          <w:rPr>
            <w:rStyle w:val="a3"/>
            <w:noProof/>
          </w:rPr>
          <w:t>Радио Комсомольская правда, 02.09.2025, Программа долгосрочных сбережений: в чем выгода</w:t>
        </w:r>
        <w:r>
          <w:rPr>
            <w:noProof/>
            <w:webHidden/>
          </w:rPr>
          <w:tab/>
        </w:r>
        <w:r>
          <w:rPr>
            <w:noProof/>
            <w:webHidden/>
          </w:rPr>
          <w:fldChar w:fldCharType="begin"/>
        </w:r>
        <w:r>
          <w:rPr>
            <w:noProof/>
            <w:webHidden/>
          </w:rPr>
          <w:instrText xml:space="preserve"> PAGEREF _Toc207778648 \h </w:instrText>
        </w:r>
        <w:r>
          <w:rPr>
            <w:noProof/>
            <w:webHidden/>
          </w:rPr>
        </w:r>
        <w:r>
          <w:rPr>
            <w:noProof/>
            <w:webHidden/>
          </w:rPr>
          <w:fldChar w:fldCharType="separate"/>
        </w:r>
        <w:r w:rsidR="00EE311B">
          <w:rPr>
            <w:noProof/>
            <w:webHidden/>
          </w:rPr>
          <w:t>16</w:t>
        </w:r>
        <w:r>
          <w:rPr>
            <w:noProof/>
            <w:webHidden/>
          </w:rPr>
          <w:fldChar w:fldCharType="end"/>
        </w:r>
      </w:hyperlink>
    </w:p>
    <w:p w14:paraId="49F52C96" w14:textId="5DD9D290" w:rsidR="00092026" w:rsidRDefault="00092026">
      <w:pPr>
        <w:pStyle w:val="31"/>
        <w:rPr>
          <w:rFonts w:asciiTheme="minorHAnsi" w:eastAsiaTheme="minorEastAsia" w:hAnsiTheme="minorHAnsi" w:cstheme="minorBidi"/>
          <w:kern w:val="2"/>
          <w14:ligatures w14:val="standardContextual"/>
        </w:rPr>
      </w:pPr>
      <w:hyperlink w:anchor="_Toc207778649" w:history="1">
        <w:r w:rsidRPr="00022E78">
          <w:rPr>
            <w:rStyle w:val="a3"/>
          </w:rPr>
          <w:t>Программа долгосрочных сбережений: что это такое и кому выгодно в нее вступить? Рассказываем обо всех преимуществах ПДС, в гостях - Ольга Изюмова, генеральный директор СберНПФ.</w:t>
        </w:r>
        <w:r>
          <w:rPr>
            <w:webHidden/>
          </w:rPr>
          <w:tab/>
        </w:r>
        <w:r>
          <w:rPr>
            <w:webHidden/>
          </w:rPr>
          <w:fldChar w:fldCharType="begin"/>
        </w:r>
        <w:r>
          <w:rPr>
            <w:webHidden/>
          </w:rPr>
          <w:instrText xml:space="preserve"> PAGEREF _Toc207778649 \h </w:instrText>
        </w:r>
        <w:r>
          <w:rPr>
            <w:webHidden/>
          </w:rPr>
        </w:r>
        <w:r>
          <w:rPr>
            <w:webHidden/>
          </w:rPr>
          <w:fldChar w:fldCharType="separate"/>
        </w:r>
        <w:r w:rsidR="00EE311B">
          <w:rPr>
            <w:webHidden/>
          </w:rPr>
          <w:t>16</w:t>
        </w:r>
        <w:r>
          <w:rPr>
            <w:webHidden/>
          </w:rPr>
          <w:fldChar w:fldCharType="end"/>
        </w:r>
      </w:hyperlink>
    </w:p>
    <w:p w14:paraId="5DBC63BC" w14:textId="414EBDF6"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50" w:history="1">
        <w:r w:rsidRPr="00022E78">
          <w:rPr>
            <w:rStyle w:val="a3"/>
            <w:noProof/>
          </w:rPr>
          <w:t>Радио Комсомольская правда, 02.09.2025, Почему важно перевести накопительную пенсию в ПДС</w:t>
        </w:r>
        <w:r>
          <w:rPr>
            <w:noProof/>
            <w:webHidden/>
          </w:rPr>
          <w:tab/>
        </w:r>
        <w:r>
          <w:rPr>
            <w:noProof/>
            <w:webHidden/>
          </w:rPr>
          <w:fldChar w:fldCharType="begin"/>
        </w:r>
        <w:r>
          <w:rPr>
            <w:noProof/>
            <w:webHidden/>
          </w:rPr>
          <w:instrText xml:space="preserve"> PAGEREF _Toc207778650 \h </w:instrText>
        </w:r>
        <w:r>
          <w:rPr>
            <w:noProof/>
            <w:webHidden/>
          </w:rPr>
        </w:r>
        <w:r>
          <w:rPr>
            <w:noProof/>
            <w:webHidden/>
          </w:rPr>
          <w:fldChar w:fldCharType="separate"/>
        </w:r>
        <w:r w:rsidR="00EE311B">
          <w:rPr>
            <w:noProof/>
            <w:webHidden/>
          </w:rPr>
          <w:t>19</w:t>
        </w:r>
        <w:r>
          <w:rPr>
            <w:noProof/>
            <w:webHidden/>
          </w:rPr>
          <w:fldChar w:fldCharType="end"/>
        </w:r>
      </w:hyperlink>
    </w:p>
    <w:p w14:paraId="1F4B1D0F" w14:textId="4750B272" w:rsidR="00092026" w:rsidRDefault="00092026">
      <w:pPr>
        <w:pStyle w:val="31"/>
        <w:rPr>
          <w:rFonts w:asciiTheme="minorHAnsi" w:eastAsiaTheme="minorEastAsia" w:hAnsiTheme="minorHAnsi" w:cstheme="minorBidi"/>
          <w:kern w:val="2"/>
          <w14:ligatures w14:val="standardContextual"/>
        </w:rPr>
      </w:pPr>
      <w:hyperlink w:anchor="_Toc207778651" w:history="1">
        <w:r w:rsidRPr="00022E78">
          <w:rPr>
            <w:rStyle w:val="a3"/>
          </w:rPr>
          <w:t>Как получить средства накопительной пенсии раньше? В чем преимущества их перевода в программу долгосрочных сбережений? В гостях Ольга Изюмова, генеральный директор СберНПФ.</w:t>
        </w:r>
        <w:r>
          <w:rPr>
            <w:webHidden/>
          </w:rPr>
          <w:tab/>
        </w:r>
        <w:r>
          <w:rPr>
            <w:webHidden/>
          </w:rPr>
          <w:fldChar w:fldCharType="begin"/>
        </w:r>
        <w:r>
          <w:rPr>
            <w:webHidden/>
          </w:rPr>
          <w:instrText xml:space="preserve"> PAGEREF _Toc207778651 \h </w:instrText>
        </w:r>
        <w:r>
          <w:rPr>
            <w:webHidden/>
          </w:rPr>
        </w:r>
        <w:r>
          <w:rPr>
            <w:webHidden/>
          </w:rPr>
          <w:fldChar w:fldCharType="separate"/>
        </w:r>
        <w:r w:rsidR="00EE311B">
          <w:rPr>
            <w:webHidden/>
          </w:rPr>
          <w:t>19</w:t>
        </w:r>
        <w:r>
          <w:rPr>
            <w:webHidden/>
          </w:rPr>
          <w:fldChar w:fldCharType="end"/>
        </w:r>
      </w:hyperlink>
    </w:p>
    <w:p w14:paraId="1FA6824C" w14:textId="4583EC4E"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52" w:history="1">
        <w:r w:rsidRPr="00022E78">
          <w:rPr>
            <w:rStyle w:val="a3"/>
            <w:noProof/>
          </w:rPr>
          <w:t>РБК, 02.09.2025, Клиенты НПФ Эволюция получили софинансирование от государства по ПДС</w:t>
        </w:r>
        <w:r>
          <w:rPr>
            <w:noProof/>
            <w:webHidden/>
          </w:rPr>
          <w:tab/>
        </w:r>
        <w:r>
          <w:rPr>
            <w:noProof/>
            <w:webHidden/>
          </w:rPr>
          <w:fldChar w:fldCharType="begin"/>
        </w:r>
        <w:r>
          <w:rPr>
            <w:noProof/>
            <w:webHidden/>
          </w:rPr>
          <w:instrText xml:space="preserve"> PAGEREF _Toc207778652 \h </w:instrText>
        </w:r>
        <w:r>
          <w:rPr>
            <w:noProof/>
            <w:webHidden/>
          </w:rPr>
        </w:r>
        <w:r>
          <w:rPr>
            <w:noProof/>
            <w:webHidden/>
          </w:rPr>
          <w:fldChar w:fldCharType="separate"/>
        </w:r>
        <w:r w:rsidR="00EE311B">
          <w:rPr>
            <w:noProof/>
            <w:webHidden/>
          </w:rPr>
          <w:t>23</w:t>
        </w:r>
        <w:r>
          <w:rPr>
            <w:noProof/>
            <w:webHidden/>
          </w:rPr>
          <w:fldChar w:fldCharType="end"/>
        </w:r>
      </w:hyperlink>
    </w:p>
    <w:p w14:paraId="51E159C7" w14:textId="2344954D" w:rsidR="00092026" w:rsidRDefault="00092026">
      <w:pPr>
        <w:pStyle w:val="31"/>
        <w:rPr>
          <w:rFonts w:asciiTheme="minorHAnsi" w:eastAsiaTheme="minorEastAsia" w:hAnsiTheme="minorHAnsi" w:cstheme="minorBidi"/>
          <w:kern w:val="2"/>
          <w14:ligatures w14:val="standardContextual"/>
        </w:rPr>
      </w:pPr>
      <w:hyperlink w:anchor="_Toc207778653" w:history="1">
        <w:r w:rsidRPr="00022E78">
          <w:rPr>
            <w:rStyle w:val="a3"/>
          </w:rPr>
          <w:t>НПФ Эволюция распределил первую государственную поддержку на счета своих клиентов. Те, кто вступил в программу долгосрочных сбережений в 2024 году и внес средства, могут увидеть увеличенную сумму накоплений за счет господдержки в своих личных кабинетах.</w:t>
        </w:r>
        <w:r>
          <w:rPr>
            <w:webHidden/>
          </w:rPr>
          <w:tab/>
        </w:r>
        <w:r>
          <w:rPr>
            <w:webHidden/>
          </w:rPr>
          <w:fldChar w:fldCharType="begin"/>
        </w:r>
        <w:r>
          <w:rPr>
            <w:webHidden/>
          </w:rPr>
          <w:instrText xml:space="preserve"> PAGEREF _Toc207778653 \h </w:instrText>
        </w:r>
        <w:r>
          <w:rPr>
            <w:webHidden/>
          </w:rPr>
        </w:r>
        <w:r>
          <w:rPr>
            <w:webHidden/>
          </w:rPr>
          <w:fldChar w:fldCharType="separate"/>
        </w:r>
        <w:r w:rsidR="00EE311B">
          <w:rPr>
            <w:webHidden/>
          </w:rPr>
          <w:t>23</w:t>
        </w:r>
        <w:r>
          <w:rPr>
            <w:webHidden/>
          </w:rPr>
          <w:fldChar w:fldCharType="end"/>
        </w:r>
      </w:hyperlink>
    </w:p>
    <w:p w14:paraId="4D3DFBA9" w14:textId="0BB71DB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54" w:history="1">
        <w:r w:rsidRPr="00022E78">
          <w:rPr>
            <w:rStyle w:val="a3"/>
            <w:noProof/>
          </w:rPr>
          <w:t>Российская газета, 03.09.2025, Больше, чем зарплата</w:t>
        </w:r>
        <w:r>
          <w:rPr>
            <w:noProof/>
            <w:webHidden/>
          </w:rPr>
          <w:tab/>
        </w:r>
        <w:r>
          <w:rPr>
            <w:noProof/>
            <w:webHidden/>
          </w:rPr>
          <w:fldChar w:fldCharType="begin"/>
        </w:r>
        <w:r>
          <w:rPr>
            <w:noProof/>
            <w:webHidden/>
          </w:rPr>
          <w:instrText xml:space="preserve"> PAGEREF _Toc207778654 \h </w:instrText>
        </w:r>
        <w:r>
          <w:rPr>
            <w:noProof/>
            <w:webHidden/>
          </w:rPr>
        </w:r>
        <w:r>
          <w:rPr>
            <w:noProof/>
            <w:webHidden/>
          </w:rPr>
          <w:fldChar w:fldCharType="separate"/>
        </w:r>
        <w:r w:rsidR="00EE311B">
          <w:rPr>
            <w:noProof/>
            <w:webHidden/>
          </w:rPr>
          <w:t>24</w:t>
        </w:r>
        <w:r>
          <w:rPr>
            <w:noProof/>
            <w:webHidden/>
          </w:rPr>
          <w:fldChar w:fldCharType="end"/>
        </w:r>
      </w:hyperlink>
    </w:p>
    <w:p w14:paraId="5DEC7076" w14:textId="04768DEA" w:rsidR="00092026" w:rsidRDefault="00092026">
      <w:pPr>
        <w:pStyle w:val="31"/>
        <w:rPr>
          <w:rFonts w:asciiTheme="minorHAnsi" w:eastAsiaTheme="minorEastAsia" w:hAnsiTheme="minorHAnsi" w:cstheme="minorBidi"/>
          <w:kern w:val="2"/>
          <w14:ligatures w14:val="standardContextual"/>
        </w:rPr>
      </w:pPr>
      <w:hyperlink w:anchor="_Toc207778655" w:history="1">
        <w:r w:rsidRPr="00022E78">
          <w:rPr>
            <w:rStyle w:val="a3"/>
          </w:rPr>
          <w:t>Российский бизнес пересматривает подходы к мотивации сотрудников в  условиях дефицита кадров. По данным исследования get experts, 85%  профессионалов при смене работы рассчитывают на увеличение зарплаты, а  полностью удовлетворены своим доходом лишь 7% опрошенных. Поэтому  работодатели стали обращаться к новым инструментам удержания и привлечения  персонала.</w:t>
        </w:r>
        <w:r>
          <w:rPr>
            <w:webHidden/>
          </w:rPr>
          <w:tab/>
        </w:r>
        <w:r>
          <w:rPr>
            <w:webHidden/>
          </w:rPr>
          <w:fldChar w:fldCharType="begin"/>
        </w:r>
        <w:r>
          <w:rPr>
            <w:webHidden/>
          </w:rPr>
          <w:instrText xml:space="preserve"> PAGEREF _Toc207778655 \h </w:instrText>
        </w:r>
        <w:r>
          <w:rPr>
            <w:webHidden/>
          </w:rPr>
        </w:r>
        <w:r>
          <w:rPr>
            <w:webHidden/>
          </w:rPr>
          <w:fldChar w:fldCharType="separate"/>
        </w:r>
        <w:r w:rsidR="00EE311B">
          <w:rPr>
            <w:webHidden/>
          </w:rPr>
          <w:t>24</w:t>
        </w:r>
        <w:r>
          <w:rPr>
            <w:webHidden/>
          </w:rPr>
          <w:fldChar w:fldCharType="end"/>
        </w:r>
      </w:hyperlink>
    </w:p>
    <w:p w14:paraId="52A3588D" w14:textId="4DF5C1C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56" w:history="1">
        <w:r w:rsidRPr="00022E78">
          <w:rPr>
            <w:rStyle w:val="a3"/>
            <w:noProof/>
          </w:rPr>
          <w:t>InvestFuture, 01.09.2025, Участники ПДС получили первые деньги от государства. Сравниваем доходность фондов</w:t>
        </w:r>
        <w:r>
          <w:rPr>
            <w:noProof/>
            <w:webHidden/>
          </w:rPr>
          <w:tab/>
        </w:r>
        <w:r>
          <w:rPr>
            <w:noProof/>
            <w:webHidden/>
          </w:rPr>
          <w:fldChar w:fldCharType="begin"/>
        </w:r>
        <w:r>
          <w:rPr>
            <w:noProof/>
            <w:webHidden/>
          </w:rPr>
          <w:instrText xml:space="preserve"> PAGEREF _Toc207778656 \h </w:instrText>
        </w:r>
        <w:r>
          <w:rPr>
            <w:noProof/>
            <w:webHidden/>
          </w:rPr>
        </w:r>
        <w:r>
          <w:rPr>
            <w:noProof/>
            <w:webHidden/>
          </w:rPr>
          <w:fldChar w:fldCharType="separate"/>
        </w:r>
        <w:r w:rsidR="00EE311B">
          <w:rPr>
            <w:noProof/>
            <w:webHidden/>
          </w:rPr>
          <w:t>26</w:t>
        </w:r>
        <w:r>
          <w:rPr>
            <w:noProof/>
            <w:webHidden/>
          </w:rPr>
          <w:fldChar w:fldCharType="end"/>
        </w:r>
      </w:hyperlink>
    </w:p>
    <w:p w14:paraId="5F88F276" w14:textId="4D86E4EC" w:rsidR="00092026" w:rsidRDefault="00092026">
      <w:pPr>
        <w:pStyle w:val="31"/>
        <w:rPr>
          <w:rFonts w:asciiTheme="minorHAnsi" w:eastAsiaTheme="minorEastAsia" w:hAnsiTheme="minorHAnsi" w:cstheme="minorBidi"/>
          <w:kern w:val="2"/>
          <w14:ligatures w14:val="standardContextual"/>
        </w:rPr>
      </w:pPr>
      <w:hyperlink w:anchor="_Toc207778657" w:history="1">
        <w:r w:rsidRPr="00022E78">
          <w:rPr>
            <w:rStyle w:val="a3"/>
          </w:rPr>
          <w:t>Программа долгосрочных сбережений (ПДС) прошла первую проверку реальностью: ее участники впервые получили софинансирование от государства. Это важное событие для нового накопительного инструмента. На этом фоне НПФ начали раскрывать первые цифры ожидаемой доходности.</w:t>
        </w:r>
        <w:r>
          <w:rPr>
            <w:webHidden/>
          </w:rPr>
          <w:tab/>
        </w:r>
        <w:r>
          <w:rPr>
            <w:webHidden/>
          </w:rPr>
          <w:fldChar w:fldCharType="begin"/>
        </w:r>
        <w:r>
          <w:rPr>
            <w:webHidden/>
          </w:rPr>
          <w:instrText xml:space="preserve"> PAGEREF _Toc207778657 \h </w:instrText>
        </w:r>
        <w:r>
          <w:rPr>
            <w:webHidden/>
          </w:rPr>
        </w:r>
        <w:r>
          <w:rPr>
            <w:webHidden/>
          </w:rPr>
          <w:fldChar w:fldCharType="separate"/>
        </w:r>
        <w:r w:rsidR="00EE311B">
          <w:rPr>
            <w:webHidden/>
          </w:rPr>
          <w:t>26</w:t>
        </w:r>
        <w:r>
          <w:rPr>
            <w:webHidden/>
          </w:rPr>
          <w:fldChar w:fldCharType="end"/>
        </w:r>
      </w:hyperlink>
    </w:p>
    <w:p w14:paraId="23CA7F85" w14:textId="336FEAB3"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58" w:history="1">
        <w:r w:rsidRPr="00022E78">
          <w:rPr>
            <w:rStyle w:val="a3"/>
            <w:noProof/>
          </w:rPr>
          <w:t>Ведомости, 02.09.2025, Клиенты Альфа НПФ получили средства господдержки по программе долгосрочных сбережений</w:t>
        </w:r>
        <w:r>
          <w:rPr>
            <w:noProof/>
            <w:webHidden/>
          </w:rPr>
          <w:tab/>
        </w:r>
        <w:r>
          <w:rPr>
            <w:noProof/>
            <w:webHidden/>
          </w:rPr>
          <w:fldChar w:fldCharType="begin"/>
        </w:r>
        <w:r>
          <w:rPr>
            <w:noProof/>
            <w:webHidden/>
          </w:rPr>
          <w:instrText xml:space="preserve"> PAGEREF _Toc207778658 \h </w:instrText>
        </w:r>
        <w:r>
          <w:rPr>
            <w:noProof/>
            <w:webHidden/>
          </w:rPr>
        </w:r>
        <w:r>
          <w:rPr>
            <w:noProof/>
            <w:webHidden/>
          </w:rPr>
          <w:fldChar w:fldCharType="separate"/>
        </w:r>
        <w:r w:rsidR="00EE311B">
          <w:rPr>
            <w:noProof/>
            <w:webHidden/>
          </w:rPr>
          <w:t>27</w:t>
        </w:r>
        <w:r>
          <w:rPr>
            <w:noProof/>
            <w:webHidden/>
          </w:rPr>
          <w:fldChar w:fldCharType="end"/>
        </w:r>
      </w:hyperlink>
    </w:p>
    <w:p w14:paraId="2A8AE550" w14:textId="71A13045" w:rsidR="00092026" w:rsidRDefault="00092026">
      <w:pPr>
        <w:pStyle w:val="31"/>
        <w:rPr>
          <w:rFonts w:asciiTheme="minorHAnsi" w:eastAsiaTheme="minorEastAsia" w:hAnsiTheme="minorHAnsi" w:cstheme="minorBidi"/>
          <w:kern w:val="2"/>
          <w14:ligatures w14:val="standardContextual"/>
        </w:rPr>
      </w:pPr>
      <w:hyperlink w:anchor="_Toc207778659" w:history="1">
        <w:r w:rsidRPr="00022E78">
          <w:rPr>
            <w:rStyle w:val="a3"/>
          </w:rPr>
          <w:t>Клиенты Альфа НПФ впервые получили государственное софинансирование в рамках программы долгосрочных сбережений (ПДС).</w:t>
        </w:r>
        <w:r>
          <w:rPr>
            <w:webHidden/>
          </w:rPr>
          <w:tab/>
        </w:r>
        <w:r>
          <w:rPr>
            <w:webHidden/>
          </w:rPr>
          <w:fldChar w:fldCharType="begin"/>
        </w:r>
        <w:r>
          <w:rPr>
            <w:webHidden/>
          </w:rPr>
          <w:instrText xml:space="preserve"> PAGEREF _Toc207778659 \h </w:instrText>
        </w:r>
        <w:r>
          <w:rPr>
            <w:webHidden/>
          </w:rPr>
        </w:r>
        <w:r>
          <w:rPr>
            <w:webHidden/>
          </w:rPr>
          <w:fldChar w:fldCharType="separate"/>
        </w:r>
        <w:r w:rsidR="00EE311B">
          <w:rPr>
            <w:webHidden/>
          </w:rPr>
          <w:t>27</w:t>
        </w:r>
        <w:r>
          <w:rPr>
            <w:webHidden/>
          </w:rPr>
          <w:fldChar w:fldCharType="end"/>
        </w:r>
      </w:hyperlink>
    </w:p>
    <w:p w14:paraId="2D8BF94B" w14:textId="709FFDA4"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60" w:history="1">
        <w:r w:rsidRPr="00022E78">
          <w:rPr>
            <w:rStyle w:val="a3"/>
            <w:noProof/>
          </w:rPr>
          <w:t>РИА Новости, 03.09.2025, НПФ "Будущее": россияне могли получить в 2 раза больше денег по господдержке ПДС</w:t>
        </w:r>
        <w:r>
          <w:rPr>
            <w:noProof/>
            <w:webHidden/>
          </w:rPr>
          <w:tab/>
        </w:r>
        <w:r>
          <w:rPr>
            <w:noProof/>
            <w:webHidden/>
          </w:rPr>
          <w:fldChar w:fldCharType="begin"/>
        </w:r>
        <w:r>
          <w:rPr>
            <w:noProof/>
            <w:webHidden/>
          </w:rPr>
          <w:instrText xml:space="preserve"> PAGEREF _Toc207778660 \h </w:instrText>
        </w:r>
        <w:r>
          <w:rPr>
            <w:noProof/>
            <w:webHidden/>
          </w:rPr>
        </w:r>
        <w:r>
          <w:rPr>
            <w:noProof/>
            <w:webHidden/>
          </w:rPr>
          <w:fldChar w:fldCharType="separate"/>
        </w:r>
        <w:r w:rsidR="00EE311B">
          <w:rPr>
            <w:noProof/>
            <w:webHidden/>
          </w:rPr>
          <w:t>27</w:t>
        </w:r>
        <w:r>
          <w:rPr>
            <w:noProof/>
            <w:webHidden/>
          </w:rPr>
          <w:fldChar w:fldCharType="end"/>
        </w:r>
      </w:hyperlink>
    </w:p>
    <w:p w14:paraId="6DE773CE" w14:textId="5635A294" w:rsidR="00092026" w:rsidRDefault="00092026">
      <w:pPr>
        <w:pStyle w:val="31"/>
        <w:rPr>
          <w:rFonts w:asciiTheme="minorHAnsi" w:eastAsiaTheme="minorEastAsia" w:hAnsiTheme="minorHAnsi" w:cstheme="minorBidi"/>
          <w:kern w:val="2"/>
          <w14:ligatures w14:val="standardContextual"/>
        </w:rPr>
      </w:pPr>
      <w:hyperlink w:anchor="_Toc207778661" w:history="1">
        <w:r w:rsidRPr="00022E78">
          <w:rPr>
            <w:rStyle w:val="a3"/>
          </w:rPr>
          <w:t>Аналитики НПФ "Будущее" изучили объемы взносов россиян и распределенную господдержку на счетах клиентов по программе долгосрочных сбережений (ПДС), они пришли к выводам, что граждане могли бы получить в два раза больше средств, если бы использовали поддержку по максимуму, сообщает фонд.</w:t>
        </w:r>
        <w:r>
          <w:rPr>
            <w:webHidden/>
          </w:rPr>
          <w:tab/>
        </w:r>
        <w:r>
          <w:rPr>
            <w:webHidden/>
          </w:rPr>
          <w:fldChar w:fldCharType="begin"/>
        </w:r>
        <w:r>
          <w:rPr>
            <w:webHidden/>
          </w:rPr>
          <w:instrText xml:space="preserve"> PAGEREF _Toc207778661 \h </w:instrText>
        </w:r>
        <w:r>
          <w:rPr>
            <w:webHidden/>
          </w:rPr>
        </w:r>
        <w:r>
          <w:rPr>
            <w:webHidden/>
          </w:rPr>
          <w:fldChar w:fldCharType="separate"/>
        </w:r>
        <w:r w:rsidR="00EE311B">
          <w:rPr>
            <w:webHidden/>
          </w:rPr>
          <w:t>27</w:t>
        </w:r>
        <w:r>
          <w:rPr>
            <w:webHidden/>
          </w:rPr>
          <w:fldChar w:fldCharType="end"/>
        </w:r>
      </w:hyperlink>
    </w:p>
    <w:p w14:paraId="6352A390" w14:textId="5083EA25"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62" w:history="1">
        <w:r w:rsidRPr="00022E78">
          <w:rPr>
            <w:rStyle w:val="a3"/>
            <w:noProof/>
          </w:rPr>
          <w:t>Газета.ру, 02.09.2025, Клиенты Альфа НПФ получили средства господдержки по программе долгосрочных сбережений</w:t>
        </w:r>
        <w:r>
          <w:rPr>
            <w:noProof/>
            <w:webHidden/>
          </w:rPr>
          <w:tab/>
        </w:r>
        <w:r>
          <w:rPr>
            <w:noProof/>
            <w:webHidden/>
          </w:rPr>
          <w:fldChar w:fldCharType="begin"/>
        </w:r>
        <w:r>
          <w:rPr>
            <w:noProof/>
            <w:webHidden/>
          </w:rPr>
          <w:instrText xml:space="preserve"> PAGEREF _Toc207778662 \h </w:instrText>
        </w:r>
        <w:r>
          <w:rPr>
            <w:noProof/>
            <w:webHidden/>
          </w:rPr>
        </w:r>
        <w:r>
          <w:rPr>
            <w:noProof/>
            <w:webHidden/>
          </w:rPr>
          <w:fldChar w:fldCharType="separate"/>
        </w:r>
        <w:r w:rsidR="00EE311B">
          <w:rPr>
            <w:noProof/>
            <w:webHidden/>
          </w:rPr>
          <w:t>28</w:t>
        </w:r>
        <w:r>
          <w:rPr>
            <w:noProof/>
            <w:webHidden/>
          </w:rPr>
          <w:fldChar w:fldCharType="end"/>
        </w:r>
      </w:hyperlink>
    </w:p>
    <w:p w14:paraId="7459C3B8" w14:textId="5CD6E9CD" w:rsidR="00092026" w:rsidRDefault="00092026">
      <w:pPr>
        <w:pStyle w:val="31"/>
        <w:rPr>
          <w:rFonts w:asciiTheme="minorHAnsi" w:eastAsiaTheme="minorEastAsia" w:hAnsiTheme="minorHAnsi" w:cstheme="minorBidi"/>
          <w:kern w:val="2"/>
          <w14:ligatures w14:val="standardContextual"/>
        </w:rPr>
      </w:pPr>
      <w:hyperlink w:anchor="_Toc207778663" w:history="1">
        <w:r w:rsidRPr="00022E78">
          <w:rPr>
            <w:rStyle w:val="a3"/>
          </w:rPr>
          <w:t>Клиенты Альфа НПФ впервые получили средства господдержки по программе долгосрочных сбережений (ПДС), сообщает пресс-служба Альфа-Банка.</w:t>
        </w:r>
        <w:r>
          <w:rPr>
            <w:webHidden/>
          </w:rPr>
          <w:tab/>
        </w:r>
        <w:r>
          <w:rPr>
            <w:webHidden/>
          </w:rPr>
          <w:fldChar w:fldCharType="begin"/>
        </w:r>
        <w:r>
          <w:rPr>
            <w:webHidden/>
          </w:rPr>
          <w:instrText xml:space="preserve"> PAGEREF _Toc207778663 \h </w:instrText>
        </w:r>
        <w:r>
          <w:rPr>
            <w:webHidden/>
          </w:rPr>
        </w:r>
        <w:r>
          <w:rPr>
            <w:webHidden/>
          </w:rPr>
          <w:fldChar w:fldCharType="separate"/>
        </w:r>
        <w:r w:rsidR="00EE311B">
          <w:rPr>
            <w:webHidden/>
          </w:rPr>
          <w:t>28</w:t>
        </w:r>
        <w:r>
          <w:rPr>
            <w:webHidden/>
          </w:rPr>
          <w:fldChar w:fldCharType="end"/>
        </w:r>
      </w:hyperlink>
    </w:p>
    <w:p w14:paraId="32B66613" w14:textId="5A012B36"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64" w:history="1">
        <w:r w:rsidRPr="00022E78">
          <w:rPr>
            <w:rStyle w:val="a3"/>
            <w:noProof/>
          </w:rPr>
          <w:t>Ваш Пенсионный Брокер, 02.09.2025, «Сбер» перечислил россиянам первое софинансирование от государства по ПДС</w:t>
        </w:r>
        <w:r>
          <w:rPr>
            <w:noProof/>
            <w:webHidden/>
          </w:rPr>
          <w:tab/>
        </w:r>
        <w:r>
          <w:rPr>
            <w:noProof/>
            <w:webHidden/>
          </w:rPr>
          <w:fldChar w:fldCharType="begin"/>
        </w:r>
        <w:r>
          <w:rPr>
            <w:noProof/>
            <w:webHidden/>
          </w:rPr>
          <w:instrText xml:space="preserve"> PAGEREF _Toc207778664 \h </w:instrText>
        </w:r>
        <w:r>
          <w:rPr>
            <w:noProof/>
            <w:webHidden/>
          </w:rPr>
        </w:r>
        <w:r>
          <w:rPr>
            <w:noProof/>
            <w:webHidden/>
          </w:rPr>
          <w:fldChar w:fldCharType="separate"/>
        </w:r>
        <w:r w:rsidR="00EE311B">
          <w:rPr>
            <w:noProof/>
            <w:webHidden/>
          </w:rPr>
          <w:t>29</w:t>
        </w:r>
        <w:r>
          <w:rPr>
            <w:noProof/>
            <w:webHidden/>
          </w:rPr>
          <w:fldChar w:fldCharType="end"/>
        </w:r>
      </w:hyperlink>
    </w:p>
    <w:p w14:paraId="1A76C70A" w14:textId="2DD2C004" w:rsidR="00092026" w:rsidRDefault="00092026">
      <w:pPr>
        <w:pStyle w:val="31"/>
        <w:rPr>
          <w:rFonts w:asciiTheme="minorHAnsi" w:eastAsiaTheme="minorEastAsia" w:hAnsiTheme="minorHAnsi" w:cstheme="minorBidi"/>
          <w:kern w:val="2"/>
          <w14:ligatures w14:val="standardContextual"/>
        </w:rPr>
      </w:pPr>
      <w:hyperlink w:anchor="_Toc207778665" w:history="1">
        <w:r w:rsidRPr="00022E78">
          <w:rPr>
            <w:rStyle w:val="a3"/>
          </w:rPr>
          <w:t>Минфин России пообещал, что выплаты от государства в рамках программы долгосрочных сбережений поступят на счета россиян до сентября. «СберНПФ» уже перечислил господдержку за взносы участников ПДС, сделанные в 2024 году</w:t>
        </w:r>
        <w:r>
          <w:rPr>
            <w:webHidden/>
          </w:rPr>
          <w:tab/>
        </w:r>
        <w:r>
          <w:rPr>
            <w:webHidden/>
          </w:rPr>
          <w:fldChar w:fldCharType="begin"/>
        </w:r>
        <w:r>
          <w:rPr>
            <w:webHidden/>
          </w:rPr>
          <w:instrText xml:space="preserve"> PAGEREF _Toc207778665 \h </w:instrText>
        </w:r>
        <w:r>
          <w:rPr>
            <w:webHidden/>
          </w:rPr>
        </w:r>
        <w:r>
          <w:rPr>
            <w:webHidden/>
          </w:rPr>
          <w:fldChar w:fldCharType="separate"/>
        </w:r>
        <w:r w:rsidR="00EE311B">
          <w:rPr>
            <w:webHidden/>
          </w:rPr>
          <w:t>29</w:t>
        </w:r>
        <w:r>
          <w:rPr>
            <w:webHidden/>
          </w:rPr>
          <w:fldChar w:fldCharType="end"/>
        </w:r>
      </w:hyperlink>
    </w:p>
    <w:p w14:paraId="59BE7FD5" w14:textId="401797FD"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66" w:history="1">
        <w:r w:rsidRPr="00022E78">
          <w:rPr>
            <w:rStyle w:val="a3"/>
            <w:noProof/>
          </w:rPr>
          <w:t>Ваш Пенсионный Брокер, 02.09.2025, АО НПФ ПСБ зачислил на счета клиентов средства государственной поддержки по ПДС</w:t>
        </w:r>
        <w:r>
          <w:rPr>
            <w:noProof/>
            <w:webHidden/>
          </w:rPr>
          <w:tab/>
        </w:r>
        <w:r>
          <w:rPr>
            <w:noProof/>
            <w:webHidden/>
          </w:rPr>
          <w:fldChar w:fldCharType="begin"/>
        </w:r>
        <w:r>
          <w:rPr>
            <w:noProof/>
            <w:webHidden/>
          </w:rPr>
          <w:instrText xml:space="preserve"> PAGEREF _Toc207778666 \h </w:instrText>
        </w:r>
        <w:r>
          <w:rPr>
            <w:noProof/>
            <w:webHidden/>
          </w:rPr>
        </w:r>
        <w:r>
          <w:rPr>
            <w:noProof/>
            <w:webHidden/>
          </w:rPr>
          <w:fldChar w:fldCharType="separate"/>
        </w:r>
        <w:r w:rsidR="00EE311B">
          <w:rPr>
            <w:noProof/>
            <w:webHidden/>
          </w:rPr>
          <w:t>30</w:t>
        </w:r>
        <w:r>
          <w:rPr>
            <w:noProof/>
            <w:webHidden/>
          </w:rPr>
          <w:fldChar w:fldCharType="end"/>
        </w:r>
      </w:hyperlink>
    </w:p>
    <w:p w14:paraId="7C3AE6DE" w14:textId="69DDD0D2" w:rsidR="00092026" w:rsidRDefault="00092026">
      <w:pPr>
        <w:pStyle w:val="31"/>
        <w:rPr>
          <w:rFonts w:asciiTheme="minorHAnsi" w:eastAsiaTheme="minorEastAsia" w:hAnsiTheme="minorHAnsi" w:cstheme="minorBidi"/>
          <w:kern w:val="2"/>
          <w14:ligatures w14:val="standardContextual"/>
        </w:rPr>
      </w:pPr>
      <w:hyperlink w:anchor="_Toc207778667" w:history="1">
        <w:r w:rsidRPr="00022E78">
          <w:rPr>
            <w:rStyle w:val="a3"/>
          </w:rPr>
          <w:t>Общий размер средств государственной поддержки в 2025 году, поступивших в АО НПФ ПСБ, составил 134,5 млн рублей. Взносы в полном объеме распределены на счета долгосрочных сбережений клиентов фонда.</w:t>
        </w:r>
        <w:r>
          <w:rPr>
            <w:webHidden/>
          </w:rPr>
          <w:tab/>
        </w:r>
        <w:r>
          <w:rPr>
            <w:webHidden/>
          </w:rPr>
          <w:fldChar w:fldCharType="begin"/>
        </w:r>
        <w:r>
          <w:rPr>
            <w:webHidden/>
          </w:rPr>
          <w:instrText xml:space="preserve"> PAGEREF _Toc207778667 \h </w:instrText>
        </w:r>
        <w:r>
          <w:rPr>
            <w:webHidden/>
          </w:rPr>
        </w:r>
        <w:r>
          <w:rPr>
            <w:webHidden/>
          </w:rPr>
          <w:fldChar w:fldCharType="separate"/>
        </w:r>
        <w:r w:rsidR="00EE311B">
          <w:rPr>
            <w:webHidden/>
          </w:rPr>
          <w:t>30</w:t>
        </w:r>
        <w:r>
          <w:rPr>
            <w:webHidden/>
          </w:rPr>
          <w:fldChar w:fldCharType="end"/>
        </w:r>
      </w:hyperlink>
    </w:p>
    <w:p w14:paraId="7AB7C057" w14:textId="20A556F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68" w:history="1">
        <w:r w:rsidRPr="00022E78">
          <w:rPr>
            <w:rStyle w:val="a3"/>
            <w:noProof/>
          </w:rPr>
          <w:t>Ваш Пенсионный Брокер, 02.09.2025, Программа долгосрочных сбережений: инвестиции в уверенное будущее</w:t>
        </w:r>
        <w:r>
          <w:rPr>
            <w:noProof/>
            <w:webHidden/>
          </w:rPr>
          <w:tab/>
        </w:r>
        <w:r>
          <w:rPr>
            <w:noProof/>
            <w:webHidden/>
          </w:rPr>
          <w:fldChar w:fldCharType="begin"/>
        </w:r>
        <w:r>
          <w:rPr>
            <w:noProof/>
            <w:webHidden/>
          </w:rPr>
          <w:instrText xml:space="preserve"> PAGEREF _Toc207778668 \h </w:instrText>
        </w:r>
        <w:r>
          <w:rPr>
            <w:noProof/>
            <w:webHidden/>
          </w:rPr>
        </w:r>
        <w:r>
          <w:rPr>
            <w:noProof/>
            <w:webHidden/>
          </w:rPr>
          <w:fldChar w:fldCharType="separate"/>
        </w:r>
        <w:r w:rsidR="00EE311B">
          <w:rPr>
            <w:noProof/>
            <w:webHidden/>
          </w:rPr>
          <w:t>31</w:t>
        </w:r>
        <w:r>
          <w:rPr>
            <w:noProof/>
            <w:webHidden/>
          </w:rPr>
          <w:fldChar w:fldCharType="end"/>
        </w:r>
      </w:hyperlink>
    </w:p>
    <w:p w14:paraId="765AC6CF" w14:textId="13B47888" w:rsidR="00092026" w:rsidRDefault="00092026">
      <w:pPr>
        <w:pStyle w:val="31"/>
        <w:rPr>
          <w:rFonts w:asciiTheme="minorHAnsi" w:eastAsiaTheme="minorEastAsia" w:hAnsiTheme="minorHAnsi" w:cstheme="minorBidi"/>
          <w:kern w:val="2"/>
          <w14:ligatures w14:val="standardContextual"/>
        </w:rPr>
      </w:pPr>
      <w:hyperlink w:anchor="_Toc207778669" w:history="1">
        <w:r w:rsidRPr="00022E78">
          <w:rPr>
            <w:rStyle w:val="a3"/>
          </w:rPr>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r>
          <w:rPr>
            <w:webHidden/>
          </w:rPr>
          <w:tab/>
        </w:r>
        <w:r>
          <w:rPr>
            <w:webHidden/>
          </w:rPr>
          <w:fldChar w:fldCharType="begin"/>
        </w:r>
        <w:r>
          <w:rPr>
            <w:webHidden/>
          </w:rPr>
          <w:instrText xml:space="preserve"> PAGEREF _Toc207778669 \h </w:instrText>
        </w:r>
        <w:r>
          <w:rPr>
            <w:webHidden/>
          </w:rPr>
        </w:r>
        <w:r>
          <w:rPr>
            <w:webHidden/>
          </w:rPr>
          <w:fldChar w:fldCharType="separate"/>
        </w:r>
        <w:r w:rsidR="00EE311B">
          <w:rPr>
            <w:webHidden/>
          </w:rPr>
          <w:t>31</w:t>
        </w:r>
        <w:r>
          <w:rPr>
            <w:webHidden/>
          </w:rPr>
          <w:fldChar w:fldCharType="end"/>
        </w:r>
      </w:hyperlink>
    </w:p>
    <w:p w14:paraId="1389E11F" w14:textId="2029D81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70" w:history="1">
        <w:r w:rsidRPr="00022E78">
          <w:rPr>
            <w:rStyle w:val="a3"/>
            <w:noProof/>
          </w:rPr>
          <w:t>РБК Инвестиции, 02.09.2025, Газпромбанк снизил ставку по комбинированному с ПДС вкладу до 19% годовых</w:t>
        </w:r>
        <w:r>
          <w:rPr>
            <w:noProof/>
            <w:webHidden/>
          </w:rPr>
          <w:tab/>
        </w:r>
        <w:r>
          <w:rPr>
            <w:noProof/>
            <w:webHidden/>
          </w:rPr>
          <w:fldChar w:fldCharType="begin"/>
        </w:r>
        <w:r>
          <w:rPr>
            <w:noProof/>
            <w:webHidden/>
          </w:rPr>
          <w:instrText xml:space="preserve"> PAGEREF _Toc207778670 \h </w:instrText>
        </w:r>
        <w:r>
          <w:rPr>
            <w:noProof/>
            <w:webHidden/>
          </w:rPr>
        </w:r>
        <w:r>
          <w:rPr>
            <w:noProof/>
            <w:webHidden/>
          </w:rPr>
          <w:fldChar w:fldCharType="separate"/>
        </w:r>
        <w:r w:rsidR="00EE311B">
          <w:rPr>
            <w:noProof/>
            <w:webHidden/>
          </w:rPr>
          <w:t>32</w:t>
        </w:r>
        <w:r>
          <w:rPr>
            <w:noProof/>
            <w:webHidden/>
          </w:rPr>
          <w:fldChar w:fldCharType="end"/>
        </w:r>
      </w:hyperlink>
    </w:p>
    <w:p w14:paraId="2B8E27B9" w14:textId="35D78B5D" w:rsidR="00092026" w:rsidRDefault="00092026">
      <w:pPr>
        <w:pStyle w:val="31"/>
        <w:rPr>
          <w:rFonts w:asciiTheme="minorHAnsi" w:eastAsiaTheme="minorEastAsia" w:hAnsiTheme="minorHAnsi" w:cstheme="minorBidi"/>
          <w:kern w:val="2"/>
          <w14:ligatures w14:val="standardContextual"/>
        </w:rPr>
      </w:pPr>
      <w:hyperlink w:anchor="_Toc207778671" w:history="1">
        <w:r w:rsidRPr="00022E78">
          <w:rPr>
            <w:rStyle w:val="a3"/>
          </w:rPr>
          <w:t>С 1 сентября Газпромбанк снизил ставки по комбинированному с ПДС вкладу «Перспективные сбережения», следует из обновленных тарифов на сайте кредитной организации, с которыми ознакомились «РБК Инвестиции».</w:t>
        </w:r>
        <w:r>
          <w:rPr>
            <w:webHidden/>
          </w:rPr>
          <w:tab/>
        </w:r>
        <w:r>
          <w:rPr>
            <w:webHidden/>
          </w:rPr>
          <w:fldChar w:fldCharType="begin"/>
        </w:r>
        <w:r>
          <w:rPr>
            <w:webHidden/>
          </w:rPr>
          <w:instrText xml:space="preserve"> PAGEREF _Toc207778671 \h </w:instrText>
        </w:r>
        <w:r>
          <w:rPr>
            <w:webHidden/>
          </w:rPr>
        </w:r>
        <w:r>
          <w:rPr>
            <w:webHidden/>
          </w:rPr>
          <w:fldChar w:fldCharType="separate"/>
        </w:r>
        <w:r w:rsidR="00EE311B">
          <w:rPr>
            <w:webHidden/>
          </w:rPr>
          <w:t>32</w:t>
        </w:r>
        <w:r>
          <w:rPr>
            <w:webHidden/>
          </w:rPr>
          <w:fldChar w:fldCharType="end"/>
        </w:r>
      </w:hyperlink>
    </w:p>
    <w:p w14:paraId="0796A64C" w14:textId="06C28E07"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72" w:history="1">
        <w:r w:rsidRPr="00022E78">
          <w:rPr>
            <w:rStyle w:val="a3"/>
            <w:noProof/>
          </w:rPr>
          <w:t>АПИ-Урал, 02.09.2025, СберНПФ начислил клиентам в Свердловской области первую господдержку по программе долгосрочных сбережений</w:t>
        </w:r>
        <w:r>
          <w:rPr>
            <w:noProof/>
            <w:webHidden/>
          </w:rPr>
          <w:tab/>
        </w:r>
        <w:r>
          <w:rPr>
            <w:noProof/>
            <w:webHidden/>
          </w:rPr>
          <w:fldChar w:fldCharType="begin"/>
        </w:r>
        <w:r>
          <w:rPr>
            <w:noProof/>
            <w:webHidden/>
          </w:rPr>
          <w:instrText xml:space="preserve"> PAGEREF _Toc207778672 \h </w:instrText>
        </w:r>
        <w:r>
          <w:rPr>
            <w:noProof/>
            <w:webHidden/>
          </w:rPr>
        </w:r>
        <w:r>
          <w:rPr>
            <w:noProof/>
            <w:webHidden/>
          </w:rPr>
          <w:fldChar w:fldCharType="separate"/>
        </w:r>
        <w:r w:rsidR="00EE311B">
          <w:rPr>
            <w:noProof/>
            <w:webHidden/>
          </w:rPr>
          <w:t>34</w:t>
        </w:r>
        <w:r>
          <w:rPr>
            <w:noProof/>
            <w:webHidden/>
          </w:rPr>
          <w:fldChar w:fldCharType="end"/>
        </w:r>
      </w:hyperlink>
    </w:p>
    <w:p w14:paraId="39766D07" w14:textId="5EBEDCFE" w:rsidR="00092026" w:rsidRDefault="00092026">
      <w:pPr>
        <w:pStyle w:val="31"/>
        <w:rPr>
          <w:rFonts w:asciiTheme="minorHAnsi" w:eastAsiaTheme="minorEastAsia" w:hAnsiTheme="minorHAnsi" w:cstheme="minorBidi"/>
          <w:kern w:val="2"/>
          <w14:ligatures w14:val="standardContextual"/>
        </w:rPr>
      </w:pPr>
      <w:hyperlink w:anchor="_Toc207778673" w:history="1">
        <w:r w:rsidRPr="00022E78">
          <w:rPr>
            <w:rStyle w:val="a3"/>
          </w:rPr>
          <w:t>29 августа СберНПФ завершил начисление клиентам в Свердловской области первого государственного софинансирования (господдержки) по программе долгосрочных сбережений (ПДС) за взносы, сделанные в программу в 2024 году. В СберНПФ господдержка начислена 46,2 тыс. жителей Свердловской области на общую сумму 606,5 млн рублей. Об этом сообщает пресс-служба Сбера.</w:t>
        </w:r>
        <w:r>
          <w:rPr>
            <w:webHidden/>
          </w:rPr>
          <w:tab/>
        </w:r>
        <w:r>
          <w:rPr>
            <w:webHidden/>
          </w:rPr>
          <w:fldChar w:fldCharType="begin"/>
        </w:r>
        <w:r>
          <w:rPr>
            <w:webHidden/>
          </w:rPr>
          <w:instrText xml:space="preserve"> PAGEREF _Toc207778673 \h </w:instrText>
        </w:r>
        <w:r>
          <w:rPr>
            <w:webHidden/>
          </w:rPr>
        </w:r>
        <w:r>
          <w:rPr>
            <w:webHidden/>
          </w:rPr>
          <w:fldChar w:fldCharType="separate"/>
        </w:r>
        <w:r w:rsidR="00EE311B">
          <w:rPr>
            <w:webHidden/>
          </w:rPr>
          <w:t>34</w:t>
        </w:r>
        <w:r>
          <w:rPr>
            <w:webHidden/>
          </w:rPr>
          <w:fldChar w:fldCharType="end"/>
        </w:r>
      </w:hyperlink>
    </w:p>
    <w:p w14:paraId="0F4180F5" w14:textId="7F307E8F"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74" w:history="1">
        <w:r w:rsidRPr="00022E78">
          <w:rPr>
            <w:rStyle w:val="a3"/>
            <w:noProof/>
          </w:rPr>
          <w:t>MagadanMedia, 02.09.2025, В 2025 году жители ДФО вложили 4,8 млрд рублей в долгосрочные инвестиционные продукты</w:t>
        </w:r>
        <w:r>
          <w:rPr>
            <w:noProof/>
            <w:webHidden/>
          </w:rPr>
          <w:tab/>
        </w:r>
        <w:r>
          <w:rPr>
            <w:noProof/>
            <w:webHidden/>
          </w:rPr>
          <w:fldChar w:fldCharType="begin"/>
        </w:r>
        <w:r>
          <w:rPr>
            <w:noProof/>
            <w:webHidden/>
          </w:rPr>
          <w:instrText xml:space="preserve"> PAGEREF _Toc207778674 \h </w:instrText>
        </w:r>
        <w:r>
          <w:rPr>
            <w:noProof/>
            <w:webHidden/>
          </w:rPr>
        </w:r>
        <w:r>
          <w:rPr>
            <w:noProof/>
            <w:webHidden/>
          </w:rPr>
          <w:fldChar w:fldCharType="separate"/>
        </w:r>
        <w:r w:rsidR="00EE311B">
          <w:rPr>
            <w:noProof/>
            <w:webHidden/>
          </w:rPr>
          <w:t>35</w:t>
        </w:r>
        <w:r>
          <w:rPr>
            <w:noProof/>
            <w:webHidden/>
          </w:rPr>
          <w:fldChar w:fldCharType="end"/>
        </w:r>
      </w:hyperlink>
    </w:p>
    <w:p w14:paraId="5EFD018E" w14:textId="414BF388" w:rsidR="00092026" w:rsidRDefault="00092026">
      <w:pPr>
        <w:pStyle w:val="31"/>
        <w:rPr>
          <w:rFonts w:asciiTheme="minorHAnsi" w:eastAsiaTheme="minorEastAsia" w:hAnsiTheme="minorHAnsi" w:cstheme="minorBidi"/>
          <w:kern w:val="2"/>
          <w14:ligatures w14:val="standardContextual"/>
        </w:rPr>
      </w:pPr>
      <w:hyperlink w:anchor="_Toc207778675" w:history="1">
        <w:r w:rsidRPr="00022E78">
          <w:rPr>
            <w:rStyle w:val="a3"/>
          </w:rPr>
          <w:t>С начала года оформлено около 105 тысяч долгосрочных инвестинструментов, подсчитали в Сбере накануне Восточного экономического форума.</w:t>
        </w:r>
        <w:r>
          <w:rPr>
            <w:webHidden/>
          </w:rPr>
          <w:tab/>
        </w:r>
        <w:r>
          <w:rPr>
            <w:webHidden/>
          </w:rPr>
          <w:fldChar w:fldCharType="begin"/>
        </w:r>
        <w:r>
          <w:rPr>
            <w:webHidden/>
          </w:rPr>
          <w:instrText xml:space="preserve"> PAGEREF _Toc207778675 \h </w:instrText>
        </w:r>
        <w:r>
          <w:rPr>
            <w:webHidden/>
          </w:rPr>
        </w:r>
        <w:r>
          <w:rPr>
            <w:webHidden/>
          </w:rPr>
          <w:fldChar w:fldCharType="separate"/>
        </w:r>
        <w:r w:rsidR="00EE311B">
          <w:rPr>
            <w:webHidden/>
          </w:rPr>
          <w:t>35</w:t>
        </w:r>
        <w:r>
          <w:rPr>
            <w:webHidden/>
          </w:rPr>
          <w:fldChar w:fldCharType="end"/>
        </w:r>
      </w:hyperlink>
    </w:p>
    <w:p w14:paraId="2B319A86" w14:textId="0A6C22A0"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76" w:history="1">
        <w:r w:rsidRPr="00022E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_Toc207778676 \h </w:instrText>
        </w:r>
        <w:r>
          <w:rPr>
            <w:noProof/>
            <w:webHidden/>
          </w:rPr>
        </w:r>
        <w:r>
          <w:rPr>
            <w:noProof/>
            <w:webHidden/>
          </w:rPr>
          <w:fldChar w:fldCharType="separate"/>
        </w:r>
        <w:r w:rsidR="00EE311B">
          <w:rPr>
            <w:noProof/>
            <w:webHidden/>
          </w:rPr>
          <w:t>36</w:t>
        </w:r>
        <w:r>
          <w:rPr>
            <w:noProof/>
            <w:webHidden/>
          </w:rPr>
          <w:fldChar w:fldCharType="end"/>
        </w:r>
      </w:hyperlink>
    </w:p>
    <w:p w14:paraId="2901DCC6" w14:textId="494E05D4"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77" w:history="1">
        <w:r w:rsidRPr="00022E78">
          <w:rPr>
            <w:rStyle w:val="a3"/>
            <w:noProof/>
          </w:rPr>
          <w:t>Дума ТВ, 02.09.2025, Нилов объяснил разницу в размере пенсий в российских регионах</w:t>
        </w:r>
        <w:r>
          <w:rPr>
            <w:noProof/>
            <w:webHidden/>
          </w:rPr>
          <w:tab/>
        </w:r>
        <w:r>
          <w:rPr>
            <w:noProof/>
            <w:webHidden/>
          </w:rPr>
          <w:fldChar w:fldCharType="begin"/>
        </w:r>
        <w:r>
          <w:rPr>
            <w:noProof/>
            <w:webHidden/>
          </w:rPr>
          <w:instrText xml:space="preserve"> PAGEREF _Toc207778677 \h </w:instrText>
        </w:r>
        <w:r>
          <w:rPr>
            <w:noProof/>
            <w:webHidden/>
          </w:rPr>
        </w:r>
        <w:r>
          <w:rPr>
            <w:noProof/>
            <w:webHidden/>
          </w:rPr>
          <w:fldChar w:fldCharType="separate"/>
        </w:r>
        <w:r w:rsidR="00EE311B">
          <w:rPr>
            <w:noProof/>
            <w:webHidden/>
          </w:rPr>
          <w:t>36</w:t>
        </w:r>
        <w:r>
          <w:rPr>
            <w:noProof/>
            <w:webHidden/>
          </w:rPr>
          <w:fldChar w:fldCharType="end"/>
        </w:r>
      </w:hyperlink>
    </w:p>
    <w:p w14:paraId="477F6674" w14:textId="7A8B1018" w:rsidR="00092026" w:rsidRDefault="00092026">
      <w:pPr>
        <w:pStyle w:val="31"/>
        <w:rPr>
          <w:rFonts w:asciiTheme="minorHAnsi" w:eastAsiaTheme="minorEastAsia" w:hAnsiTheme="minorHAnsi" w:cstheme="minorBidi"/>
          <w:kern w:val="2"/>
          <w14:ligatures w14:val="standardContextual"/>
        </w:rPr>
      </w:pPr>
      <w:hyperlink w:anchor="_Toc207778678" w:history="1">
        <w:r w:rsidRPr="00022E78">
          <w:rPr>
            <w:rStyle w:val="a3"/>
          </w:rPr>
          <w:t>По итогам первого полугодия 2025 года самая высокая пенсия была в Чукотке - 41,6 тыс. рублей, самая низкая в Кабардино-Балкарии - 19,4 тыс. (данные Соцфонда, «Известия»). Разница составила 22,2 тыс.: максимальная выплата в 2,2 раза выше минимальной.</w:t>
        </w:r>
        <w:r>
          <w:rPr>
            <w:webHidden/>
          </w:rPr>
          <w:tab/>
        </w:r>
        <w:r>
          <w:rPr>
            <w:webHidden/>
          </w:rPr>
          <w:fldChar w:fldCharType="begin"/>
        </w:r>
        <w:r>
          <w:rPr>
            <w:webHidden/>
          </w:rPr>
          <w:instrText xml:space="preserve"> PAGEREF _Toc207778678 \h </w:instrText>
        </w:r>
        <w:r>
          <w:rPr>
            <w:webHidden/>
          </w:rPr>
        </w:r>
        <w:r>
          <w:rPr>
            <w:webHidden/>
          </w:rPr>
          <w:fldChar w:fldCharType="separate"/>
        </w:r>
        <w:r w:rsidR="00EE311B">
          <w:rPr>
            <w:webHidden/>
          </w:rPr>
          <w:t>36</w:t>
        </w:r>
        <w:r>
          <w:rPr>
            <w:webHidden/>
          </w:rPr>
          <w:fldChar w:fldCharType="end"/>
        </w:r>
      </w:hyperlink>
    </w:p>
    <w:p w14:paraId="7D8A57C3" w14:textId="35BEDA66"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79" w:history="1">
        <w:r w:rsidRPr="00022E78">
          <w:rPr>
            <w:rStyle w:val="a3"/>
            <w:noProof/>
          </w:rPr>
          <w:t>Известия, 03.09.2025, Маме на радость</w:t>
        </w:r>
        <w:r>
          <w:rPr>
            <w:noProof/>
            <w:webHidden/>
          </w:rPr>
          <w:tab/>
        </w:r>
        <w:r>
          <w:rPr>
            <w:noProof/>
            <w:webHidden/>
          </w:rPr>
          <w:fldChar w:fldCharType="begin"/>
        </w:r>
        <w:r>
          <w:rPr>
            <w:noProof/>
            <w:webHidden/>
          </w:rPr>
          <w:instrText xml:space="preserve"> PAGEREF _Toc207778679 \h </w:instrText>
        </w:r>
        <w:r>
          <w:rPr>
            <w:noProof/>
            <w:webHidden/>
          </w:rPr>
        </w:r>
        <w:r>
          <w:rPr>
            <w:noProof/>
            <w:webHidden/>
          </w:rPr>
          <w:fldChar w:fldCharType="separate"/>
        </w:r>
        <w:r w:rsidR="00EE311B">
          <w:rPr>
            <w:noProof/>
            <w:webHidden/>
          </w:rPr>
          <w:t>37</w:t>
        </w:r>
        <w:r>
          <w:rPr>
            <w:noProof/>
            <w:webHidden/>
          </w:rPr>
          <w:fldChar w:fldCharType="end"/>
        </w:r>
      </w:hyperlink>
    </w:p>
    <w:p w14:paraId="3F55DC0F" w14:textId="623E7B5A" w:rsidR="00092026" w:rsidRDefault="00092026">
      <w:pPr>
        <w:pStyle w:val="31"/>
        <w:rPr>
          <w:rFonts w:asciiTheme="minorHAnsi" w:eastAsiaTheme="minorEastAsia" w:hAnsiTheme="minorHAnsi" w:cstheme="minorBidi"/>
          <w:kern w:val="2"/>
          <w14:ligatures w14:val="standardContextual"/>
        </w:rPr>
      </w:pPr>
      <w:hyperlink w:anchor="_Toc207778680" w:history="1">
        <w:r w:rsidRPr="00022E78">
          <w:rPr>
            <w:rStyle w:val="a3"/>
          </w:rPr>
          <w:t>Депутаты Госдумы предлагают новую инициативу по улучшению демографической ситуации в стране и увеличению рождаемости. В частности, родителям хотят увеличить страховой стаж в декрете. 3 сентября в нижнюю палату парламента внесут законопроект о его повышении с 1,5 до 3 лет за каждого ребёнка. Эта мера поможет родителям своевременно выйти на пенсию, уверены авторы проекта. При этом в "Единой России" отметили, что перед рассмотрением инициативы следует оценить, увеличит ли мера нагрузку на пенсионную систему РФ. Параллельно по поручению Владимира Путина в ГД рассматривают инициативу Минтруда об увеличении страхового стажа и повышении пенсий для семей с пятью и более детьми.</w:t>
        </w:r>
        <w:r>
          <w:rPr>
            <w:webHidden/>
          </w:rPr>
          <w:tab/>
        </w:r>
        <w:r>
          <w:rPr>
            <w:webHidden/>
          </w:rPr>
          <w:fldChar w:fldCharType="begin"/>
        </w:r>
        <w:r>
          <w:rPr>
            <w:webHidden/>
          </w:rPr>
          <w:instrText xml:space="preserve"> PAGEREF _Toc207778680 \h </w:instrText>
        </w:r>
        <w:r>
          <w:rPr>
            <w:webHidden/>
          </w:rPr>
        </w:r>
        <w:r>
          <w:rPr>
            <w:webHidden/>
          </w:rPr>
          <w:fldChar w:fldCharType="separate"/>
        </w:r>
        <w:r w:rsidR="00EE311B">
          <w:rPr>
            <w:webHidden/>
          </w:rPr>
          <w:t>37</w:t>
        </w:r>
        <w:r>
          <w:rPr>
            <w:webHidden/>
          </w:rPr>
          <w:fldChar w:fldCharType="end"/>
        </w:r>
      </w:hyperlink>
    </w:p>
    <w:p w14:paraId="5BE80DFB" w14:textId="67CC8DFD"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81" w:history="1">
        <w:r w:rsidRPr="00022E78">
          <w:rPr>
            <w:rStyle w:val="a3"/>
            <w:noProof/>
          </w:rPr>
          <w:t>РИА Новости, 03.09.2025, Больше всего пенсионеров в РФ живут в Москве и Краснодарском крае</w:t>
        </w:r>
        <w:r>
          <w:rPr>
            <w:noProof/>
            <w:webHidden/>
          </w:rPr>
          <w:tab/>
        </w:r>
        <w:r>
          <w:rPr>
            <w:noProof/>
            <w:webHidden/>
          </w:rPr>
          <w:fldChar w:fldCharType="begin"/>
        </w:r>
        <w:r>
          <w:rPr>
            <w:noProof/>
            <w:webHidden/>
          </w:rPr>
          <w:instrText xml:space="preserve"> PAGEREF _Toc207778681 \h </w:instrText>
        </w:r>
        <w:r>
          <w:rPr>
            <w:noProof/>
            <w:webHidden/>
          </w:rPr>
        </w:r>
        <w:r>
          <w:rPr>
            <w:noProof/>
            <w:webHidden/>
          </w:rPr>
          <w:fldChar w:fldCharType="separate"/>
        </w:r>
        <w:r w:rsidR="00EE311B">
          <w:rPr>
            <w:noProof/>
            <w:webHidden/>
          </w:rPr>
          <w:t>39</w:t>
        </w:r>
        <w:r>
          <w:rPr>
            <w:noProof/>
            <w:webHidden/>
          </w:rPr>
          <w:fldChar w:fldCharType="end"/>
        </w:r>
      </w:hyperlink>
    </w:p>
    <w:p w14:paraId="706D2A8D" w14:textId="3E4B4BE3" w:rsidR="00092026" w:rsidRDefault="00092026">
      <w:pPr>
        <w:pStyle w:val="31"/>
        <w:rPr>
          <w:rFonts w:asciiTheme="minorHAnsi" w:eastAsiaTheme="minorEastAsia" w:hAnsiTheme="minorHAnsi" w:cstheme="minorBidi"/>
          <w:kern w:val="2"/>
          <w14:ligatures w14:val="standardContextual"/>
        </w:rPr>
      </w:pPr>
      <w:hyperlink w:anchor="_Toc207778682" w:history="1">
        <w:r w:rsidRPr="00022E78">
          <w:rPr>
            <w:rStyle w:val="a3"/>
          </w:rPr>
          <w:t>Больше всего пенсионеров в России живут в Москве (более трех миллионов), Московской области (почти два миллиона) и Краснодарском крае (1,6 миллиона), следует из данных Социального фонда РФ, с которыми ознакомилось РИА Новости.</w:t>
        </w:r>
        <w:r>
          <w:rPr>
            <w:webHidden/>
          </w:rPr>
          <w:tab/>
        </w:r>
        <w:r>
          <w:rPr>
            <w:webHidden/>
          </w:rPr>
          <w:fldChar w:fldCharType="begin"/>
        </w:r>
        <w:r>
          <w:rPr>
            <w:webHidden/>
          </w:rPr>
          <w:instrText xml:space="preserve"> PAGEREF _Toc207778682 \h </w:instrText>
        </w:r>
        <w:r>
          <w:rPr>
            <w:webHidden/>
          </w:rPr>
        </w:r>
        <w:r>
          <w:rPr>
            <w:webHidden/>
          </w:rPr>
          <w:fldChar w:fldCharType="separate"/>
        </w:r>
        <w:r w:rsidR="00EE311B">
          <w:rPr>
            <w:webHidden/>
          </w:rPr>
          <w:t>39</w:t>
        </w:r>
        <w:r>
          <w:rPr>
            <w:webHidden/>
          </w:rPr>
          <w:fldChar w:fldCharType="end"/>
        </w:r>
      </w:hyperlink>
    </w:p>
    <w:p w14:paraId="2706514B" w14:textId="6154304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83" w:history="1">
        <w:r w:rsidRPr="00022E78">
          <w:rPr>
            <w:rStyle w:val="a3"/>
            <w:noProof/>
          </w:rPr>
          <w:t>RT, 02.09.2025, Юрист: в сентябре ряд россиян смогут получить увеличенные пенсионные выплаты</w:t>
        </w:r>
        <w:r>
          <w:rPr>
            <w:noProof/>
            <w:webHidden/>
          </w:rPr>
          <w:tab/>
        </w:r>
        <w:r>
          <w:rPr>
            <w:noProof/>
            <w:webHidden/>
          </w:rPr>
          <w:fldChar w:fldCharType="begin"/>
        </w:r>
        <w:r>
          <w:rPr>
            <w:noProof/>
            <w:webHidden/>
          </w:rPr>
          <w:instrText xml:space="preserve"> PAGEREF _Toc207778683 \h </w:instrText>
        </w:r>
        <w:r>
          <w:rPr>
            <w:noProof/>
            <w:webHidden/>
          </w:rPr>
        </w:r>
        <w:r>
          <w:rPr>
            <w:noProof/>
            <w:webHidden/>
          </w:rPr>
          <w:fldChar w:fldCharType="separate"/>
        </w:r>
        <w:r w:rsidR="00EE311B">
          <w:rPr>
            <w:noProof/>
            <w:webHidden/>
          </w:rPr>
          <w:t>40</w:t>
        </w:r>
        <w:r>
          <w:rPr>
            <w:noProof/>
            <w:webHidden/>
          </w:rPr>
          <w:fldChar w:fldCharType="end"/>
        </w:r>
      </w:hyperlink>
    </w:p>
    <w:p w14:paraId="38697DA4" w14:textId="2ED983BA" w:rsidR="00092026" w:rsidRDefault="00092026">
      <w:pPr>
        <w:pStyle w:val="31"/>
        <w:rPr>
          <w:rFonts w:asciiTheme="minorHAnsi" w:eastAsiaTheme="minorEastAsia" w:hAnsiTheme="minorHAnsi" w:cstheme="minorBidi"/>
          <w:kern w:val="2"/>
          <w14:ligatures w14:val="standardContextual"/>
        </w:rPr>
      </w:pPr>
      <w:hyperlink w:anchor="_Toc207778684" w:history="1">
        <w:r w:rsidRPr="00022E78">
          <w:rPr>
            <w:rStyle w:val="a3"/>
          </w:rPr>
          <w:t>В сентябре 2025 года отдельные категории граждан в России смогут получить увеличенные пенсионные выплаты. Речь идёт не о стандартной индексации, а о перерасчёте, который проводится на основании Федерального закона № 400-ФЗ «О страховых пенсиях» и ряда действующих нормативных документов, регулирующих порядок назначения и корректировки пенсионных начислений. Об этом RT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_Toc207778684 \h </w:instrText>
        </w:r>
        <w:r>
          <w:rPr>
            <w:webHidden/>
          </w:rPr>
        </w:r>
        <w:r>
          <w:rPr>
            <w:webHidden/>
          </w:rPr>
          <w:fldChar w:fldCharType="separate"/>
        </w:r>
        <w:r w:rsidR="00EE311B">
          <w:rPr>
            <w:webHidden/>
          </w:rPr>
          <w:t>40</w:t>
        </w:r>
        <w:r>
          <w:rPr>
            <w:webHidden/>
          </w:rPr>
          <w:fldChar w:fldCharType="end"/>
        </w:r>
      </w:hyperlink>
    </w:p>
    <w:p w14:paraId="4205DCC9" w14:textId="2044192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85" w:history="1">
        <w:r w:rsidRPr="00022E78">
          <w:rPr>
            <w:rStyle w:val="a3"/>
            <w:noProof/>
          </w:rPr>
          <w:t>ИА REX, 02.09.2025, Расширен перечень участников СВО с правом на вторую пенсию</w:t>
        </w:r>
        <w:r>
          <w:rPr>
            <w:noProof/>
            <w:webHidden/>
          </w:rPr>
          <w:tab/>
        </w:r>
        <w:r>
          <w:rPr>
            <w:noProof/>
            <w:webHidden/>
          </w:rPr>
          <w:fldChar w:fldCharType="begin"/>
        </w:r>
        <w:r>
          <w:rPr>
            <w:noProof/>
            <w:webHidden/>
          </w:rPr>
          <w:instrText xml:space="preserve"> PAGEREF _Toc207778685 \h </w:instrText>
        </w:r>
        <w:r>
          <w:rPr>
            <w:noProof/>
            <w:webHidden/>
          </w:rPr>
        </w:r>
        <w:r>
          <w:rPr>
            <w:noProof/>
            <w:webHidden/>
          </w:rPr>
          <w:fldChar w:fldCharType="separate"/>
        </w:r>
        <w:r w:rsidR="00EE311B">
          <w:rPr>
            <w:noProof/>
            <w:webHidden/>
          </w:rPr>
          <w:t>41</w:t>
        </w:r>
        <w:r>
          <w:rPr>
            <w:noProof/>
            <w:webHidden/>
          </w:rPr>
          <w:fldChar w:fldCharType="end"/>
        </w:r>
      </w:hyperlink>
    </w:p>
    <w:p w14:paraId="75F3ED8C" w14:textId="06621CF4" w:rsidR="00092026" w:rsidRDefault="00092026">
      <w:pPr>
        <w:pStyle w:val="31"/>
        <w:rPr>
          <w:rFonts w:asciiTheme="minorHAnsi" w:eastAsiaTheme="minorEastAsia" w:hAnsiTheme="minorHAnsi" w:cstheme="minorBidi"/>
          <w:kern w:val="2"/>
          <w14:ligatures w14:val="standardContextual"/>
        </w:rPr>
      </w:pPr>
      <w:hyperlink w:anchor="_Toc207778686" w:history="1">
        <w:r w:rsidRPr="00022E78">
          <w:rPr>
            <w:rStyle w:val="a3"/>
          </w:rPr>
          <w:t>Согласно вступившим в силу поправкам в закон, региональные отделения Социального фонда России теперь назначают и выплачивают пенсию по государственному обеспечению бойцам частных военных компаний и других организаций, содействующих Вооружённым силам РФ в выполнении задач специальной военной операции, если в результате ими была получена инвалидность, сообщает 2 сентября REX.</w:t>
        </w:r>
        <w:r>
          <w:rPr>
            <w:webHidden/>
          </w:rPr>
          <w:tab/>
        </w:r>
        <w:r>
          <w:rPr>
            <w:webHidden/>
          </w:rPr>
          <w:fldChar w:fldCharType="begin"/>
        </w:r>
        <w:r>
          <w:rPr>
            <w:webHidden/>
          </w:rPr>
          <w:instrText xml:space="preserve"> PAGEREF _Toc207778686 \h </w:instrText>
        </w:r>
        <w:r>
          <w:rPr>
            <w:webHidden/>
          </w:rPr>
        </w:r>
        <w:r>
          <w:rPr>
            <w:webHidden/>
          </w:rPr>
          <w:fldChar w:fldCharType="separate"/>
        </w:r>
        <w:r w:rsidR="00EE311B">
          <w:rPr>
            <w:webHidden/>
          </w:rPr>
          <w:t>41</w:t>
        </w:r>
        <w:r>
          <w:rPr>
            <w:webHidden/>
          </w:rPr>
          <w:fldChar w:fldCharType="end"/>
        </w:r>
      </w:hyperlink>
    </w:p>
    <w:p w14:paraId="29ED0E98" w14:textId="23A5EAD8"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87" w:history="1">
        <w:r w:rsidRPr="00022E78">
          <w:rPr>
            <w:rStyle w:val="a3"/>
            <w:noProof/>
          </w:rPr>
          <w:t>ФедералПресс, 02.09.2025, Выяснилось, кто из россиян будет получать увеличенную пенсию с 1 сентября</w:t>
        </w:r>
        <w:r>
          <w:rPr>
            <w:noProof/>
            <w:webHidden/>
          </w:rPr>
          <w:tab/>
        </w:r>
        <w:r>
          <w:rPr>
            <w:noProof/>
            <w:webHidden/>
          </w:rPr>
          <w:fldChar w:fldCharType="begin"/>
        </w:r>
        <w:r>
          <w:rPr>
            <w:noProof/>
            <w:webHidden/>
          </w:rPr>
          <w:instrText xml:space="preserve"> PAGEREF _Toc207778687 \h </w:instrText>
        </w:r>
        <w:r>
          <w:rPr>
            <w:noProof/>
            <w:webHidden/>
          </w:rPr>
        </w:r>
        <w:r>
          <w:rPr>
            <w:noProof/>
            <w:webHidden/>
          </w:rPr>
          <w:fldChar w:fldCharType="separate"/>
        </w:r>
        <w:r w:rsidR="00EE311B">
          <w:rPr>
            <w:noProof/>
            <w:webHidden/>
          </w:rPr>
          <w:t>42</w:t>
        </w:r>
        <w:r>
          <w:rPr>
            <w:noProof/>
            <w:webHidden/>
          </w:rPr>
          <w:fldChar w:fldCharType="end"/>
        </w:r>
      </w:hyperlink>
    </w:p>
    <w:p w14:paraId="0655A514" w14:textId="418C3DFE" w:rsidR="00092026" w:rsidRDefault="00092026">
      <w:pPr>
        <w:pStyle w:val="31"/>
        <w:rPr>
          <w:rFonts w:asciiTheme="minorHAnsi" w:eastAsiaTheme="minorEastAsia" w:hAnsiTheme="minorHAnsi" w:cstheme="minorBidi"/>
          <w:kern w:val="2"/>
          <w14:ligatures w14:val="standardContextual"/>
        </w:rPr>
      </w:pPr>
      <w:hyperlink w:anchor="_Toc207778688" w:history="1">
        <w:r w:rsidRPr="00022E78">
          <w:rPr>
            <w:rStyle w:val="a3"/>
          </w:rPr>
          <w:t>Кандидат экономических наук, доцент Финансового университета при правительстве РФ Игорь Балынин сообщил что с 1 сентября у россиян, которым исполнилось 80 лет в августе, фиксированная выплата к страховой пенсии по старости будет увеличена вдвое. «Для тех граждан, кто отметит 80-летие в августе, в сентябре будет удвоена фиксированная выплата к страховой пенсии по старости: если она сейчас составляет 8 907,70 рубля, то будет 17 815,40 рубля», - отметил экономист.</w:t>
        </w:r>
        <w:r>
          <w:rPr>
            <w:webHidden/>
          </w:rPr>
          <w:tab/>
        </w:r>
        <w:r>
          <w:rPr>
            <w:webHidden/>
          </w:rPr>
          <w:fldChar w:fldCharType="begin"/>
        </w:r>
        <w:r>
          <w:rPr>
            <w:webHidden/>
          </w:rPr>
          <w:instrText xml:space="preserve"> PAGEREF _Toc207778688 \h </w:instrText>
        </w:r>
        <w:r>
          <w:rPr>
            <w:webHidden/>
          </w:rPr>
        </w:r>
        <w:r>
          <w:rPr>
            <w:webHidden/>
          </w:rPr>
          <w:fldChar w:fldCharType="separate"/>
        </w:r>
        <w:r w:rsidR="00EE311B">
          <w:rPr>
            <w:webHidden/>
          </w:rPr>
          <w:t>42</w:t>
        </w:r>
        <w:r>
          <w:rPr>
            <w:webHidden/>
          </w:rPr>
          <w:fldChar w:fldCharType="end"/>
        </w:r>
      </w:hyperlink>
    </w:p>
    <w:p w14:paraId="1EAAAB29" w14:textId="0E6B5178"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89" w:history="1">
        <w:r w:rsidRPr="00022E78">
          <w:rPr>
            <w:rStyle w:val="a3"/>
            <w:noProof/>
          </w:rPr>
          <w:t>PensNews, 02.09.2025, Новые выплаты пенсионерам: кому добавят 10 тысяч рублей ежемесячно</w:t>
        </w:r>
        <w:r>
          <w:rPr>
            <w:noProof/>
            <w:webHidden/>
          </w:rPr>
          <w:tab/>
        </w:r>
        <w:r>
          <w:rPr>
            <w:noProof/>
            <w:webHidden/>
          </w:rPr>
          <w:fldChar w:fldCharType="begin"/>
        </w:r>
        <w:r>
          <w:rPr>
            <w:noProof/>
            <w:webHidden/>
          </w:rPr>
          <w:instrText xml:space="preserve"> PAGEREF _Toc207778689 \h </w:instrText>
        </w:r>
        <w:r>
          <w:rPr>
            <w:noProof/>
            <w:webHidden/>
          </w:rPr>
        </w:r>
        <w:r>
          <w:rPr>
            <w:noProof/>
            <w:webHidden/>
          </w:rPr>
          <w:fldChar w:fldCharType="separate"/>
        </w:r>
        <w:r w:rsidR="00EE311B">
          <w:rPr>
            <w:noProof/>
            <w:webHidden/>
          </w:rPr>
          <w:t>42</w:t>
        </w:r>
        <w:r>
          <w:rPr>
            <w:noProof/>
            <w:webHidden/>
          </w:rPr>
          <w:fldChar w:fldCharType="end"/>
        </w:r>
      </w:hyperlink>
    </w:p>
    <w:p w14:paraId="147514E5" w14:textId="0069A2C4" w:rsidR="00092026" w:rsidRDefault="00092026">
      <w:pPr>
        <w:pStyle w:val="31"/>
        <w:rPr>
          <w:rFonts w:asciiTheme="minorHAnsi" w:eastAsiaTheme="minorEastAsia" w:hAnsiTheme="minorHAnsi" w:cstheme="minorBidi"/>
          <w:kern w:val="2"/>
          <w14:ligatures w14:val="standardContextual"/>
        </w:rPr>
      </w:pPr>
      <w:hyperlink w:anchor="_Toc207778690" w:history="1">
        <w:r w:rsidRPr="00022E78">
          <w:rPr>
            <w:rStyle w:val="a3"/>
          </w:rPr>
          <w:t>В Государственной думе готовится к рассмотрению новая инициатива, которая может улучшить финансовое положение российских пенсионеров с большим трудовым стажем. Депутаты от ЛДПР предложили ввести ежемесячную доплату в размере 10 тысяч рублей для женщин со стажем от 30 лет и мужчин со стажем от 35 лет.</w:t>
        </w:r>
        <w:r>
          <w:rPr>
            <w:webHidden/>
          </w:rPr>
          <w:tab/>
        </w:r>
        <w:r>
          <w:rPr>
            <w:webHidden/>
          </w:rPr>
          <w:fldChar w:fldCharType="begin"/>
        </w:r>
        <w:r>
          <w:rPr>
            <w:webHidden/>
          </w:rPr>
          <w:instrText xml:space="preserve"> PAGEREF _Toc207778690 \h </w:instrText>
        </w:r>
        <w:r>
          <w:rPr>
            <w:webHidden/>
          </w:rPr>
        </w:r>
        <w:r>
          <w:rPr>
            <w:webHidden/>
          </w:rPr>
          <w:fldChar w:fldCharType="separate"/>
        </w:r>
        <w:r w:rsidR="00EE311B">
          <w:rPr>
            <w:webHidden/>
          </w:rPr>
          <w:t>42</w:t>
        </w:r>
        <w:r>
          <w:rPr>
            <w:webHidden/>
          </w:rPr>
          <w:fldChar w:fldCharType="end"/>
        </w:r>
      </w:hyperlink>
    </w:p>
    <w:p w14:paraId="6AAF563A" w14:textId="64976D0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91" w:history="1">
        <w:r w:rsidRPr="00022E78">
          <w:rPr>
            <w:rStyle w:val="a3"/>
            <w:noProof/>
          </w:rPr>
          <w:t>Life.Ru, 03.09.2025, С 1 октября сделают самую крупную прибавку к пенсии за осень. Кого ждёт индексация и на сколько вырастут выплаты</w:t>
        </w:r>
        <w:r>
          <w:rPr>
            <w:noProof/>
            <w:webHidden/>
          </w:rPr>
          <w:tab/>
        </w:r>
        <w:r>
          <w:rPr>
            <w:noProof/>
            <w:webHidden/>
          </w:rPr>
          <w:fldChar w:fldCharType="begin"/>
        </w:r>
        <w:r>
          <w:rPr>
            <w:noProof/>
            <w:webHidden/>
          </w:rPr>
          <w:instrText xml:space="preserve"> PAGEREF _Toc207778691 \h </w:instrText>
        </w:r>
        <w:r>
          <w:rPr>
            <w:noProof/>
            <w:webHidden/>
          </w:rPr>
        </w:r>
        <w:r>
          <w:rPr>
            <w:noProof/>
            <w:webHidden/>
          </w:rPr>
          <w:fldChar w:fldCharType="separate"/>
        </w:r>
        <w:r w:rsidR="00EE311B">
          <w:rPr>
            <w:noProof/>
            <w:webHidden/>
          </w:rPr>
          <w:t>43</w:t>
        </w:r>
        <w:r>
          <w:rPr>
            <w:noProof/>
            <w:webHidden/>
          </w:rPr>
          <w:fldChar w:fldCharType="end"/>
        </w:r>
      </w:hyperlink>
    </w:p>
    <w:p w14:paraId="638BE262" w14:textId="2C8F3F1C" w:rsidR="00092026" w:rsidRDefault="00092026">
      <w:pPr>
        <w:pStyle w:val="31"/>
        <w:rPr>
          <w:rFonts w:asciiTheme="minorHAnsi" w:eastAsiaTheme="minorEastAsia" w:hAnsiTheme="minorHAnsi" w:cstheme="minorBidi"/>
          <w:kern w:val="2"/>
          <w14:ligatures w14:val="standardContextual"/>
        </w:rPr>
      </w:pPr>
      <w:hyperlink w:anchor="_Toc207778692" w:history="1">
        <w:r w:rsidRPr="00022E78">
          <w:rPr>
            <w:rStyle w:val="a3"/>
          </w:rPr>
          <w:t>С 1 октября 2025 года ожидается повышение военных пенсий. Они вырастут на 7,6%. Повышение коснётся бывших сотрудников Росгвардии, МВД, ФСИН, таможни и федеральной фельдсвязи, а также всех, кто получает пенсионное обеспечение по линии силовых ведомств. Проведут индексацию и тем, кто получает пенсию за выслугу лет, по инвалидности, а также в связи с потерей кормильца. При условии, что эти выплаты назначены по военной линии. Перерасчёт пенсий сделают автоматически на основании обновлённых окладов. Никакого заявления писать не требуется.</w:t>
        </w:r>
        <w:r>
          <w:rPr>
            <w:webHidden/>
          </w:rPr>
          <w:tab/>
        </w:r>
        <w:r>
          <w:rPr>
            <w:webHidden/>
          </w:rPr>
          <w:fldChar w:fldCharType="begin"/>
        </w:r>
        <w:r>
          <w:rPr>
            <w:webHidden/>
          </w:rPr>
          <w:instrText xml:space="preserve"> PAGEREF _Toc207778692 \h </w:instrText>
        </w:r>
        <w:r>
          <w:rPr>
            <w:webHidden/>
          </w:rPr>
        </w:r>
        <w:r>
          <w:rPr>
            <w:webHidden/>
          </w:rPr>
          <w:fldChar w:fldCharType="separate"/>
        </w:r>
        <w:r w:rsidR="00EE311B">
          <w:rPr>
            <w:webHidden/>
          </w:rPr>
          <w:t>43</w:t>
        </w:r>
        <w:r>
          <w:rPr>
            <w:webHidden/>
          </w:rPr>
          <w:fldChar w:fldCharType="end"/>
        </w:r>
      </w:hyperlink>
    </w:p>
    <w:p w14:paraId="0878B859" w14:textId="34EB6FD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93" w:history="1">
        <w:r w:rsidRPr="00022E78">
          <w:rPr>
            <w:rStyle w:val="a3"/>
            <w:noProof/>
          </w:rPr>
          <w:t>АБН24, 02.09.2025, Пенсионные перерасчеты осенью: россиянам рассказали о причинах увеличения выплат</w:t>
        </w:r>
        <w:r>
          <w:rPr>
            <w:noProof/>
            <w:webHidden/>
          </w:rPr>
          <w:tab/>
        </w:r>
        <w:r>
          <w:rPr>
            <w:noProof/>
            <w:webHidden/>
          </w:rPr>
          <w:fldChar w:fldCharType="begin"/>
        </w:r>
        <w:r>
          <w:rPr>
            <w:noProof/>
            <w:webHidden/>
          </w:rPr>
          <w:instrText xml:space="preserve"> PAGEREF _Toc207778693 \h </w:instrText>
        </w:r>
        <w:r>
          <w:rPr>
            <w:noProof/>
            <w:webHidden/>
          </w:rPr>
        </w:r>
        <w:r>
          <w:rPr>
            <w:noProof/>
            <w:webHidden/>
          </w:rPr>
          <w:fldChar w:fldCharType="separate"/>
        </w:r>
        <w:r w:rsidR="00EE311B">
          <w:rPr>
            <w:noProof/>
            <w:webHidden/>
          </w:rPr>
          <w:t>45</w:t>
        </w:r>
        <w:r>
          <w:rPr>
            <w:noProof/>
            <w:webHidden/>
          </w:rPr>
          <w:fldChar w:fldCharType="end"/>
        </w:r>
      </w:hyperlink>
    </w:p>
    <w:p w14:paraId="1A44F3A5" w14:textId="3736F8F2" w:rsidR="00092026" w:rsidRDefault="00092026">
      <w:pPr>
        <w:pStyle w:val="31"/>
        <w:rPr>
          <w:rFonts w:asciiTheme="minorHAnsi" w:eastAsiaTheme="minorEastAsia" w:hAnsiTheme="minorHAnsi" w:cstheme="minorBidi"/>
          <w:kern w:val="2"/>
          <w14:ligatures w14:val="standardContextual"/>
        </w:rPr>
      </w:pPr>
      <w:hyperlink w:anchor="_Toc207778694" w:history="1">
        <w:r w:rsidRPr="00022E78">
          <w:rPr>
            <w:rStyle w:val="a3"/>
          </w:rPr>
          <w:t>В сентябре некоторые пенсионеры смогут получить увеличенные выплаты. О том, зачем в России проводят перерасчет, рассказала экономист Ольга Тарасова специально для редакции АБН24.</w:t>
        </w:r>
        <w:r>
          <w:rPr>
            <w:webHidden/>
          </w:rPr>
          <w:tab/>
        </w:r>
        <w:r>
          <w:rPr>
            <w:webHidden/>
          </w:rPr>
          <w:fldChar w:fldCharType="begin"/>
        </w:r>
        <w:r>
          <w:rPr>
            <w:webHidden/>
          </w:rPr>
          <w:instrText xml:space="preserve"> PAGEREF _Toc207778694 \h </w:instrText>
        </w:r>
        <w:r>
          <w:rPr>
            <w:webHidden/>
          </w:rPr>
        </w:r>
        <w:r>
          <w:rPr>
            <w:webHidden/>
          </w:rPr>
          <w:fldChar w:fldCharType="separate"/>
        </w:r>
        <w:r w:rsidR="00EE311B">
          <w:rPr>
            <w:webHidden/>
          </w:rPr>
          <w:t>45</w:t>
        </w:r>
        <w:r>
          <w:rPr>
            <w:webHidden/>
          </w:rPr>
          <w:fldChar w:fldCharType="end"/>
        </w:r>
      </w:hyperlink>
    </w:p>
    <w:p w14:paraId="6243B517" w14:textId="3BE0D22F"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95" w:history="1">
        <w:r w:rsidRPr="00022E78">
          <w:rPr>
            <w:rStyle w:val="a3"/>
            <w:noProof/>
          </w:rPr>
          <w:t>Конкурент, 02.09.2025, Теперь будет так: пенсионерам предстоит переводить деньги по новым правилам</w:t>
        </w:r>
        <w:r>
          <w:rPr>
            <w:noProof/>
            <w:webHidden/>
          </w:rPr>
          <w:tab/>
        </w:r>
        <w:r>
          <w:rPr>
            <w:noProof/>
            <w:webHidden/>
          </w:rPr>
          <w:fldChar w:fldCharType="begin"/>
        </w:r>
        <w:r>
          <w:rPr>
            <w:noProof/>
            <w:webHidden/>
          </w:rPr>
          <w:instrText xml:space="preserve"> PAGEREF _Toc207778695 \h </w:instrText>
        </w:r>
        <w:r>
          <w:rPr>
            <w:noProof/>
            <w:webHidden/>
          </w:rPr>
        </w:r>
        <w:r>
          <w:rPr>
            <w:noProof/>
            <w:webHidden/>
          </w:rPr>
          <w:fldChar w:fldCharType="separate"/>
        </w:r>
        <w:r w:rsidR="00EE311B">
          <w:rPr>
            <w:noProof/>
            <w:webHidden/>
          </w:rPr>
          <w:t>46</w:t>
        </w:r>
        <w:r>
          <w:rPr>
            <w:noProof/>
            <w:webHidden/>
          </w:rPr>
          <w:fldChar w:fldCharType="end"/>
        </w:r>
      </w:hyperlink>
    </w:p>
    <w:p w14:paraId="5A871D61" w14:textId="126611F5" w:rsidR="00092026" w:rsidRDefault="00092026">
      <w:pPr>
        <w:pStyle w:val="31"/>
        <w:rPr>
          <w:rFonts w:asciiTheme="minorHAnsi" w:eastAsiaTheme="minorEastAsia" w:hAnsiTheme="minorHAnsi" w:cstheme="minorBidi"/>
          <w:kern w:val="2"/>
          <w14:ligatures w14:val="standardContextual"/>
        </w:rPr>
      </w:pPr>
      <w:hyperlink w:anchor="_Toc207778696" w:history="1">
        <w:r w:rsidRPr="00022E78">
          <w:rPr>
            <w:rStyle w:val="a3"/>
          </w:rPr>
          <w:t>С 1 сентября в России заработал новый сервис, затрагивающий банковские переводы, о котором рассказали специалисты портала «Банки.ру», сообщает KONKURENT.RU.</w:t>
        </w:r>
        <w:r>
          <w:rPr>
            <w:webHidden/>
          </w:rPr>
          <w:tab/>
        </w:r>
        <w:r>
          <w:rPr>
            <w:webHidden/>
          </w:rPr>
          <w:fldChar w:fldCharType="begin"/>
        </w:r>
        <w:r>
          <w:rPr>
            <w:webHidden/>
          </w:rPr>
          <w:instrText xml:space="preserve"> PAGEREF _Toc207778696 \h </w:instrText>
        </w:r>
        <w:r>
          <w:rPr>
            <w:webHidden/>
          </w:rPr>
        </w:r>
        <w:r>
          <w:rPr>
            <w:webHidden/>
          </w:rPr>
          <w:fldChar w:fldCharType="separate"/>
        </w:r>
        <w:r w:rsidR="00EE311B">
          <w:rPr>
            <w:webHidden/>
          </w:rPr>
          <w:t>46</w:t>
        </w:r>
        <w:r>
          <w:rPr>
            <w:webHidden/>
          </w:rPr>
          <w:fldChar w:fldCharType="end"/>
        </w:r>
      </w:hyperlink>
    </w:p>
    <w:p w14:paraId="0C7EECE8" w14:textId="4FCF40B7"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697" w:history="1">
        <w:r w:rsidRPr="00022E78">
          <w:rPr>
            <w:rStyle w:val="a3"/>
            <w:noProof/>
          </w:rPr>
          <w:t>Капитал страны, 01.09.2025, Пенсионный парадокс России: Роднина призвала самим деньги находить, а эксперт – вернуть людям средства</w:t>
        </w:r>
        <w:r>
          <w:rPr>
            <w:noProof/>
            <w:webHidden/>
          </w:rPr>
          <w:tab/>
        </w:r>
        <w:r>
          <w:rPr>
            <w:noProof/>
            <w:webHidden/>
          </w:rPr>
          <w:fldChar w:fldCharType="begin"/>
        </w:r>
        <w:r>
          <w:rPr>
            <w:noProof/>
            <w:webHidden/>
          </w:rPr>
          <w:instrText xml:space="preserve"> PAGEREF _Toc207778697 \h </w:instrText>
        </w:r>
        <w:r>
          <w:rPr>
            <w:noProof/>
            <w:webHidden/>
          </w:rPr>
        </w:r>
        <w:r>
          <w:rPr>
            <w:noProof/>
            <w:webHidden/>
          </w:rPr>
          <w:fldChar w:fldCharType="separate"/>
        </w:r>
        <w:r w:rsidR="00EE311B">
          <w:rPr>
            <w:noProof/>
            <w:webHidden/>
          </w:rPr>
          <w:t>46</w:t>
        </w:r>
        <w:r>
          <w:rPr>
            <w:noProof/>
            <w:webHidden/>
          </w:rPr>
          <w:fldChar w:fldCharType="end"/>
        </w:r>
      </w:hyperlink>
    </w:p>
    <w:p w14:paraId="7C532B83" w14:textId="5E48D2C5" w:rsidR="00092026" w:rsidRDefault="00092026">
      <w:pPr>
        <w:pStyle w:val="31"/>
        <w:rPr>
          <w:rFonts w:asciiTheme="minorHAnsi" w:eastAsiaTheme="minorEastAsia" w:hAnsiTheme="minorHAnsi" w:cstheme="minorBidi"/>
          <w:kern w:val="2"/>
          <w14:ligatures w14:val="standardContextual"/>
        </w:rPr>
      </w:pPr>
      <w:hyperlink w:anchor="_Toc207778698" w:history="1">
        <w:r w:rsidRPr="00022E78">
          <w:rPr>
            <w:rStyle w:val="a3"/>
          </w:rPr>
          <w:t>Недавние заявления депутата Госдумы, олимпийской чемпионки Ирины Родниной о необходимости большей самостоятельности граждан в обеспечении своего будущего вызвали широкий резонанс. В интервью изданию Sport24 она подчеркнула, что россиянам не стоит полагаться исключительно на государственную поддержку, а самим создавать условия для достойной старости, рассматривая пенсию не как продолжение зарплаты, а как форму социальной помощи по возрасту.</w:t>
        </w:r>
        <w:r>
          <w:rPr>
            <w:webHidden/>
          </w:rPr>
          <w:tab/>
        </w:r>
        <w:r>
          <w:rPr>
            <w:webHidden/>
          </w:rPr>
          <w:fldChar w:fldCharType="begin"/>
        </w:r>
        <w:r>
          <w:rPr>
            <w:webHidden/>
          </w:rPr>
          <w:instrText xml:space="preserve"> PAGEREF _Toc207778698 \h </w:instrText>
        </w:r>
        <w:r>
          <w:rPr>
            <w:webHidden/>
          </w:rPr>
        </w:r>
        <w:r>
          <w:rPr>
            <w:webHidden/>
          </w:rPr>
          <w:fldChar w:fldCharType="separate"/>
        </w:r>
        <w:r w:rsidR="00EE311B">
          <w:rPr>
            <w:webHidden/>
          </w:rPr>
          <w:t>46</w:t>
        </w:r>
        <w:r>
          <w:rPr>
            <w:webHidden/>
          </w:rPr>
          <w:fldChar w:fldCharType="end"/>
        </w:r>
      </w:hyperlink>
    </w:p>
    <w:p w14:paraId="1DB93960" w14:textId="3FF95C9A"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699" w:history="1">
        <w:r w:rsidRPr="00022E78">
          <w:rPr>
            <w:rStyle w:val="a3"/>
            <w:noProof/>
          </w:rPr>
          <w:t>НОВОСТИ МАКРОЭКОНОМИКИ</w:t>
        </w:r>
        <w:r>
          <w:rPr>
            <w:noProof/>
            <w:webHidden/>
          </w:rPr>
          <w:tab/>
        </w:r>
        <w:r>
          <w:rPr>
            <w:noProof/>
            <w:webHidden/>
          </w:rPr>
          <w:fldChar w:fldCharType="begin"/>
        </w:r>
        <w:r>
          <w:rPr>
            <w:noProof/>
            <w:webHidden/>
          </w:rPr>
          <w:instrText xml:space="preserve"> PAGEREF _Toc207778699 \h </w:instrText>
        </w:r>
        <w:r>
          <w:rPr>
            <w:noProof/>
            <w:webHidden/>
          </w:rPr>
        </w:r>
        <w:r>
          <w:rPr>
            <w:noProof/>
            <w:webHidden/>
          </w:rPr>
          <w:fldChar w:fldCharType="separate"/>
        </w:r>
        <w:r w:rsidR="00EE311B">
          <w:rPr>
            <w:noProof/>
            <w:webHidden/>
          </w:rPr>
          <w:t>48</w:t>
        </w:r>
        <w:r>
          <w:rPr>
            <w:noProof/>
            <w:webHidden/>
          </w:rPr>
          <w:fldChar w:fldCharType="end"/>
        </w:r>
      </w:hyperlink>
    </w:p>
    <w:p w14:paraId="65DAEA38" w14:textId="457FB5A8"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00" w:history="1">
        <w:r w:rsidRPr="00022E78">
          <w:rPr>
            <w:rStyle w:val="a3"/>
            <w:noProof/>
          </w:rPr>
          <w:t>Ведомости, 03.09.2025, Большинство российских инвесторов не полагается на государственную пенсию</w:t>
        </w:r>
        <w:r>
          <w:rPr>
            <w:noProof/>
            <w:webHidden/>
          </w:rPr>
          <w:tab/>
        </w:r>
        <w:r>
          <w:rPr>
            <w:noProof/>
            <w:webHidden/>
          </w:rPr>
          <w:fldChar w:fldCharType="begin"/>
        </w:r>
        <w:r>
          <w:rPr>
            <w:noProof/>
            <w:webHidden/>
          </w:rPr>
          <w:instrText xml:space="preserve"> PAGEREF _Toc207778700 \h </w:instrText>
        </w:r>
        <w:r>
          <w:rPr>
            <w:noProof/>
            <w:webHidden/>
          </w:rPr>
        </w:r>
        <w:r>
          <w:rPr>
            <w:noProof/>
            <w:webHidden/>
          </w:rPr>
          <w:fldChar w:fldCharType="separate"/>
        </w:r>
        <w:r w:rsidR="00EE311B">
          <w:rPr>
            <w:noProof/>
            <w:webHidden/>
          </w:rPr>
          <w:t>48</w:t>
        </w:r>
        <w:r>
          <w:rPr>
            <w:noProof/>
            <w:webHidden/>
          </w:rPr>
          <w:fldChar w:fldCharType="end"/>
        </w:r>
      </w:hyperlink>
    </w:p>
    <w:p w14:paraId="1A585816" w14:textId="7FDFDDAA" w:rsidR="00092026" w:rsidRDefault="00092026">
      <w:pPr>
        <w:pStyle w:val="31"/>
        <w:rPr>
          <w:rFonts w:asciiTheme="minorHAnsi" w:eastAsiaTheme="minorEastAsia" w:hAnsiTheme="minorHAnsi" w:cstheme="minorBidi"/>
          <w:kern w:val="2"/>
          <w14:ligatures w14:val="standardContextual"/>
        </w:rPr>
      </w:pPr>
      <w:hyperlink w:anchor="_Toc207778701" w:history="1">
        <w:r w:rsidRPr="00022E78">
          <w:rPr>
            <w:rStyle w:val="a3"/>
          </w:rPr>
          <w:t>Только 9% российских инвесторов полагаются на государственную пенсию, при этом большинство из них (более 80%) задумываются о формировании пенсионных накоплений, выяснили в "Финаме" на основе опроса (его результаты есть у "Ведомостей").</w:t>
        </w:r>
        <w:r>
          <w:rPr>
            <w:webHidden/>
          </w:rPr>
          <w:tab/>
        </w:r>
        <w:r>
          <w:rPr>
            <w:webHidden/>
          </w:rPr>
          <w:fldChar w:fldCharType="begin"/>
        </w:r>
        <w:r>
          <w:rPr>
            <w:webHidden/>
          </w:rPr>
          <w:instrText xml:space="preserve"> PAGEREF _Toc207778701 \h </w:instrText>
        </w:r>
        <w:r>
          <w:rPr>
            <w:webHidden/>
          </w:rPr>
        </w:r>
        <w:r>
          <w:rPr>
            <w:webHidden/>
          </w:rPr>
          <w:fldChar w:fldCharType="separate"/>
        </w:r>
        <w:r w:rsidR="00EE311B">
          <w:rPr>
            <w:webHidden/>
          </w:rPr>
          <w:t>48</w:t>
        </w:r>
        <w:r>
          <w:rPr>
            <w:webHidden/>
          </w:rPr>
          <w:fldChar w:fldCharType="end"/>
        </w:r>
      </w:hyperlink>
    </w:p>
    <w:p w14:paraId="4A38137E" w14:textId="3F7F189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02" w:history="1">
        <w:r w:rsidRPr="00022E78">
          <w:rPr>
            <w:rStyle w:val="a3"/>
            <w:noProof/>
          </w:rPr>
          <w:t>Ведомости, 03.09.2025, ЦБ рассказал о сценариях развития российской экономики в ближайшие три года</w:t>
        </w:r>
        <w:r>
          <w:rPr>
            <w:noProof/>
            <w:webHidden/>
          </w:rPr>
          <w:tab/>
        </w:r>
        <w:r>
          <w:rPr>
            <w:noProof/>
            <w:webHidden/>
          </w:rPr>
          <w:fldChar w:fldCharType="begin"/>
        </w:r>
        <w:r>
          <w:rPr>
            <w:noProof/>
            <w:webHidden/>
          </w:rPr>
          <w:instrText xml:space="preserve"> PAGEREF _Toc207778702 \h </w:instrText>
        </w:r>
        <w:r>
          <w:rPr>
            <w:noProof/>
            <w:webHidden/>
          </w:rPr>
        </w:r>
        <w:r>
          <w:rPr>
            <w:noProof/>
            <w:webHidden/>
          </w:rPr>
          <w:fldChar w:fldCharType="separate"/>
        </w:r>
        <w:r w:rsidR="00EE311B">
          <w:rPr>
            <w:noProof/>
            <w:webHidden/>
          </w:rPr>
          <w:t>50</w:t>
        </w:r>
        <w:r>
          <w:rPr>
            <w:noProof/>
            <w:webHidden/>
          </w:rPr>
          <w:fldChar w:fldCharType="end"/>
        </w:r>
      </w:hyperlink>
    </w:p>
    <w:p w14:paraId="645097E5" w14:textId="2714BE40" w:rsidR="00092026" w:rsidRDefault="00092026">
      <w:pPr>
        <w:pStyle w:val="31"/>
        <w:rPr>
          <w:rFonts w:asciiTheme="minorHAnsi" w:eastAsiaTheme="minorEastAsia" w:hAnsiTheme="minorHAnsi" w:cstheme="minorBidi"/>
          <w:kern w:val="2"/>
          <w14:ligatures w14:val="standardContextual"/>
        </w:rPr>
      </w:pPr>
      <w:hyperlink w:anchor="_Toc207778703" w:history="1">
        <w:r w:rsidRPr="00022E78">
          <w:rPr>
            <w:rStyle w:val="a3"/>
          </w:rPr>
          <w:t>Банк России 2 сентября представил четыре сценария развития экономической ситуации в России. Помимо базового туда вошли оптимистичный, или дезинфляционный, прогноз, а также два неблагоприятных - рисковый и проинфляционный. Эти сценарии - часть проекта ежегодно выпускаемых ЦБ "Основных направлений единой государственной денежно-кредитной политики на 2026-2028 гг.".</w:t>
        </w:r>
        <w:r>
          <w:rPr>
            <w:webHidden/>
          </w:rPr>
          <w:tab/>
        </w:r>
        <w:r>
          <w:rPr>
            <w:webHidden/>
          </w:rPr>
          <w:fldChar w:fldCharType="begin"/>
        </w:r>
        <w:r>
          <w:rPr>
            <w:webHidden/>
          </w:rPr>
          <w:instrText xml:space="preserve"> PAGEREF _Toc207778703 \h </w:instrText>
        </w:r>
        <w:r>
          <w:rPr>
            <w:webHidden/>
          </w:rPr>
        </w:r>
        <w:r>
          <w:rPr>
            <w:webHidden/>
          </w:rPr>
          <w:fldChar w:fldCharType="separate"/>
        </w:r>
        <w:r w:rsidR="00EE311B">
          <w:rPr>
            <w:webHidden/>
          </w:rPr>
          <w:t>50</w:t>
        </w:r>
        <w:r>
          <w:rPr>
            <w:webHidden/>
          </w:rPr>
          <w:fldChar w:fldCharType="end"/>
        </w:r>
      </w:hyperlink>
    </w:p>
    <w:p w14:paraId="02E02534" w14:textId="07EE6625"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04" w:history="1">
        <w:r w:rsidRPr="00022E78">
          <w:rPr>
            <w:rStyle w:val="a3"/>
            <w:noProof/>
          </w:rPr>
          <w:t>Коммерсантъ, 02.09.2025, Жестко или еще жестче</w:t>
        </w:r>
        <w:r>
          <w:rPr>
            <w:noProof/>
            <w:webHidden/>
          </w:rPr>
          <w:tab/>
        </w:r>
        <w:r>
          <w:rPr>
            <w:noProof/>
            <w:webHidden/>
          </w:rPr>
          <w:fldChar w:fldCharType="begin"/>
        </w:r>
        <w:r>
          <w:rPr>
            <w:noProof/>
            <w:webHidden/>
          </w:rPr>
          <w:instrText xml:space="preserve"> PAGEREF _Toc207778704 \h </w:instrText>
        </w:r>
        <w:r>
          <w:rPr>
            <w:noProof/>
            <w:webHidden/>
          </w:rPr>
        </w:r>
        <w:r>
          <w:rPr>
            <w:noProof/>
            <w:webHidden/>
          </w:rPr>
          <w:fldChar w:fldCharType="separate"/>
        </w:r>
        <w:r w:rsidR="00EE311B">
          <w:rPr>
            <w:noProof/>
            <w:webHidden/>
          </w:rPr>
          <w:t>52</w:t>
        </w:r>
        <w:r>
          <w:rPr>
            <w:noProof/>
            <w:webHidden/>
          </w:rPr>
          <w:fldChar w:fldCharType="end"/>
        </w:r>
      </w:hyperlink>
    </w:p>
    <w:p w14:paraId="6BFFFCC7" w14:textId="7AE84BE5" w:rsidR="00092026" w:rsidRDefault="00092026">
      <w:pPr>
        <w:pStyle w:val="31"/>
        <w:rPr>
          <w:rFonts w:asciiTheme="minorHAnsi" w:eastAsiaTheme="minorEastAsia" w:hAnsiTheme="minorHAnsi" w:cstheme="minorBidi"/>
          <w:kern w:val="2"/>
          <w14:ligatures w14:val="standardContextual"/>
        </w:rPr>
      </w:pPr>
      <w:hyperlink w:anchor="_Toc207778705" w:history="1">
        <w:r w:rsidRPr="00022E78">
          <w:rPr>
            <w:rStyle w:val="a3"/>
          </w:rPr>
          <w:t>Три сценария развития событий в мире и России из четырех предполагают продолжение жесткой денежно-кредитной политики, следует из опубликованного Банком России 2 сентября проекта «Основных направлений ДКП». Все они опираются на необходимость дождаться, пока внутреннее производство за счет уже сделанных инвестиций и роста производительности удовлетворит пока не особенно замедляющий рост частный спрос: «базовый» — в «штатном» режиме, «проинфляционный» — с одновременной борьбой регулятора с новым скачком инфляции из-за увеличения госрасходов, а «кризисный» — с необходимостью преодолевать падение ВВП из-за возможного мирового финансового кризиса. Ускоренное же смягчение ДКП допускает только «дезинфляционный» сценарий, для которого компаниям нужно больше вкладываться в производительность, а гражданам — больше производить, однако и в этом случае ставка ЦБ не окажется ниже 7,5–8,5% как минимум до 2028 года.</w:t>
        </w:r>
        <w:r>
          <w:rPr>
            <w:webHidden/>
          </w:rPr>
          <w:tab/>
        </w:r>
        <w:r>
          <w:rPr>
            <w:webHidden/>
          </w:rPr>
          <w:fldChar w:fldCharType="begin"/>
        </w:r>
        <w:r>
          <w:rPr>
            <w:webHidden/>
          </w:rPr>
          <w:instrText xml:space="preserve"> PAGEREF _Toc207778705 \h </w:instrText>
        </w:r>
        <w:r>
          <w:rPr>
            <w:webHidden/>
          </w:rPr>
        </w:r>
        <w:r>
          <w:rPr>
            <w:webHidden/>
          </w:rPr>
          <w:fldChar w:fldCharType="separate"/>
        </w:r>
        <w:r w:rsidR="00EE311B">
          <w:rPr>
            <w:webHidden/>
          </w:rPr>
          <w:t>52</w:t>
        </w:r>
        <w:r>
          <w:rPr>
            <w:webHidden/>
          </w:rPr>
          <w:fldChar w:fldCharType="end"/>
        </w:r>
      </w:hyperlink>
    </w:p>
    <w:p w14:paraId="569143AC" w14:textId="743FB97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06" w:history="1">
        <w:r w:rsidRPr="00022E78">
          <w:rPr>
            <w:rStyle w:val="a3"/>
            <w:noProof/>
          </w:rPr>
          <w:t>Коммерсантъ, 03.09.2025, Жаркие рублевые заимствования</w:t>
        </w:r>
        <w:r>
          <w:rPr>
            <w:noProof/>
            <w:webHidden/>
          </w:rPr>
          <w:tab/>
        </w:r>
        <w:r>
          <w:rPr>
            <w:noProof/>
            <w:webHidden/>
          </w:rPr>
          <w:fldChar w:fldCharType="begin"/>
        </w:r>
        <w:r>
          <w:rPr>
            <w:noProof/>
            <w:webHidden/>
          </w:rPr>
          <w:instrText xml:space="preserve"> PAGEREF _Toc207778706 \h </w:instrText>
        </w:r>
        <w:r>
          <w:rPr>
            <w:noProof/>
            <w:webHidden/>
          </w:rPr>
        </w:r>
        <w:r>
          <w:rPr>
            <w:noProof/>
            <w:webHidden/>
          </w:rPr>
          <w:fldChar w:fldCharType="separate"/>
        </w:r>
        <w:r w:rsidR="00EE311B">
          <w:rPr>
            <w:noProof/>
            <w:webHidden/>
          </w:rPr>
          <w:t>54</w:t>
        </w:r>
        <w:r>
          <w:rPr>
            <w:noProof/>
            <w:webHidden/>
          </w:rPr>
          <w:fldChar w:fldCharType="end"/>
        </w:r>
      </w:hyperlink>
    </w:p>
    <w:p w14:paraId="1DDE051D" w14:textId="3C2AE4AC" w:rsidR="00092026" w:rsidRDefault="00092026">
      <w:pPr>
        <w:pStyle w:val="31"/>
        <w:rPr>
          <w:rFonts w:asciiTheme="minorHAnsi" w:eastAsiaTheme="minorEastAsia" w:hAnsiTheme="minorHAnsi" w:cstheme="minorBidi"/>
          <w:kern w:val="2"/>
          <w14:ligatures w14:val="standardContextual"/>
        </w:rPr>
      </w:pPr>
      <w:hyperlink w:anchor="_Toc207778707" w:history="1">
        <w:r w:rsidRPr="00022E78">
          <w:rPr>
            <w:rStyle w:val="a3"/>
          </w:rPr>
          <w:t>Август 2025 года стал рекордным для этого месяца на рынке публичного долга за все время наблюдений. Объем размещений составил почти 664 млрд руб. При этом значительно выросла доля размещения валютных облигаций, большая часть из которых пришлась на долларовые выпуски. В осенние месяцы активность эмитентов облигаций будет расти прежде всего в рублевых выпусках благодаря смягчению денежно-кредитной политики. Вместе с тем в валютном сегменте активность может быть ограничена ослаблением российской валюты.</w:t>
        </w:r>
        <w:r>
          <w:rPr>
            <w:webHidden/>
          </w:rPr>
          <w:tab/>
        </w:r>
        <w:r>
          <w:rPr>
            <w:webHidden/>
          </w:rPr>
          <w:fldChar w:fldCharType="begin"/>
        </w:r>
        <w:r>
          <w:rPr>
            <w:webHidden/>
          </w:rPr>
          <w:instrText xml:space="preserve"> PAGEREF _Toc207778707 \h </w:instrText>
        </w:r>
        <w:r>
          <w:rPr>
            <w:webHidden/>
          </w:rPr>
        </w:r>
        <w:r>
          <w:rPr>
            <w:webHidden/>
          </w:rPr>
          <w:fldChar w:fldCharType="separate"/>
        </w:r>
        <w:r w:rsidR="00EE311B">
          <w:rPr>
            <w:webHidden/>
          </w:rPr>
          <w:t>54</w:t>
        </w:r>
        <w:r>
          <w:rPr>
            <w:webHidden/>
          </w:rPr>
          <w:fldChar w:fldCharType="end"/>
        </w:r>
      </w:hyperlink>
    </w:p>
    <w:p w14:paraId="6976E507" w14:textId="37A6088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08" w:history="1">
        <w:r w:rsidRPr="00022E78">
          <w:rPr>
            <w:rStyle w:val="a3"/>
            <w:noProof/>
          </w:rPr>
          <w:t>Известия, 03.09.2025, На всё то золото</w:t>
        </w:r>
        <w:r>
          <w:rPr>
            <w:noProof/>
            <w:webHidden/>
          </w:rPr>
          <w:tab/>
        </w:r>
        <w:r>
          <w:rPr>
            <w:noProof/>
            <w:webHidden/>
          </w:rPr>
          <w:fldChar w:fldCharType="begin"/>
        </w:r>
        <w:r>
          <w:rPr>
            <w:noProof/>
            <w:webHidden/>
          </w:rPr>
          <w:instrText xml:space="preserve"> PAGEREF _Toc207778708 \h </w:instrText>
        </w:r>
        <w:r>
          <w:rPr>
            <w:noProof/>
            <w:webHidden/>
          </w:rPr>
        </w:r>
        <w:r>
          <w:rPr>
            <w:noProof/>
            <w:webHidden/>
          </w:rPr>
          <w:fldChar w:fldCharType="separate"/>
        </w:r>
        <w:r w:rsidR="00EE311B">
          <w:rPr>
            <w:noProof/>
            <w:webHidden/>
          </w:rPr>
          <w:t>55</w:t>
        </w:r>
        <w:r>
          <w:rPr>
            <w:noProof/>
            <w:webHidden/>
          </w:rPr>
          <w:fldChar w:fldCharType="end"/>
        </w:r>
      </w:hyperlink>
    </w:p>
    <w:p w14:paraId="113D1FED" w14:textId="2F15C4F7" w:rsidR="00092026" w:rsidRDefault="00092026">
      <w:pPr>
        <w:pStyle w:val="31"/>
        <w:rPr>
          <w:rFonts w:asciiTheme="minorHAnsi" w:eastAsiaTheme="minorEastAsia" w:hAnsiTheme="minorHAnsi" w:cstheme="minorBidi"/>
          <w:kern w:val="2"/>
          <w14:ligatures w14:val="standardContextual"/>
        </w:rPr>
      </w:pPr>
      <w:hyperlink w:anchor="_Toc207778709" w:history="1">
        <w:r w:rsidRPr="00022E78">
          <w:rPr>
            <w:rStyle w:val="a3"/>
          </w:rPr>
          <w:t>Власти планируют отменить НДС на проценты со вкладов в драгметаллах. Такой законопроект поддержал кабмин и одобрила правкомиссия. Мера нужна для того, чтобы сделать вложения в такие инструменты более привлекательными - налог на добавленную стоимость перечисляет банк, но он уже включён в стоимость услуги, так что фактически это расходы клиента. Поэтому освобождение от НДС способно увеличить доходность инвестора. Она может вырасти на 20% при сохранении нынешних цен на металлы, прогнозируют эксперты.</w:t>
        </w:r>
        <w:r>
          <w:rPr>
            <w:webHidden/>
          </w:rPr>
          <w:tab/>
        </w:r>
        <w:r>
          <w:rPr>
            <w:webHidden/>
          </w:rPr>
          <w:fldChar w:fldCharType="begin"/>
        </w:r>
        <w:r>
          <w:rPr>
            <w:webHidden/>
          </w:rPr>
          <w:instrText xml:space="preserve"> PAGEREF _Toc207778709 \h </w:instrText>
        </w:r>
        <w:r>
          <w:rPr>
            <w:webHidden/>
          </w:rPr>
        </w:r>
        <w:r>
          <w:rPr>
            <w:webHidden/>
          </w:rPr>
          <w:fldChar w:fldCharType="separate"/>
        </w:r>
        <w:r w:rsidR="00EE311B">
          <w:rPr>
            <w:webHidden/>
          </w:rPr>
          <w:t>55</w:t>
        </w:r>
        <w:r>
          <w:rPr>
            <w:webHidden/>
          </w:rPr>
          <w:fldChar w:fldCharType="end"/>
        </w:r>
      </w:hyperlink>
    </w:p>
    <w:p w14:paraId="70FE8D87" w14:textId="2654FCAF"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10" w:history="1">
        <w:r w:rsidRPr="00022E78">
          <w:rPr>
            <w:rStyle w:val="a3"/>
            <w:noProof/>
          </w:rPr>
          <w:t>Российская газета, 02.09.2025, В ЦБ назвали последствия роста инфляционных ожиданий для ключевой ставки</w:t>
        </w:r>
        <w:r>
          <w:rPr>
            <w:noProof/>
            <w:webHidden/>
          </w:rPr>
          <w:tab/>
        </w:r>
        <w:r>
          <w:rPr>
            <w:noProof/>
            <w:webHidden/>
          </w:rPr>
          <w:fldChar w:fldCharType="begin"/>
        </w:r>
        <w:r>
          <w:rPr>
            <w:noProof/>
            <w:webHidden/>
          </w:rPr>
          <w:instrText xml:space="preserve"> PAGEREF _Toc207778710 \h </w:instrText>
        </w:r>
        <w:r>
          <w:rPr>
            <w:noProof/>
            <w:webHidden/>
          </w:rPr>
        </w:r>
        <w:r>
          <w:rPr>
            <w:noProof/>
            <w:webHidden/>
          </w:rPr>
          <w:fldChar w:fldCharType="separate"/>
        </w:r>
        <w:r w:rsidR="00EE311B">
          <w:rPr>
            <w:noProof/>
            <w:webHidden/>
          </w:rPr>
          <w:t>57</w:t>
        </w:r>
        <w:r>
          <w:rPr>
            <w:noProof/>
            <w:webHidden/>
          </w:rPr>
          <w:fldChar w:fldCharType="end"/>
        </w:r>
      </w:hyperlink>
    </w:p>
    <w:p w14:paraId="70886A5A" w14:textId="1A7735C7" w:rsidR="00092026" w:rsidRDefault="00092026">
      <w:pPr>
        <w:pStyle w:val="31"/>
        <w:rPr>
          <w:rFonts w:asciiTheme="minorHAnsi" w:eastAsiaTheme="minorEastAsia" w:hAnsiTheme="minorHAnsi" w:cstheme="minorBidi"/>
          <w:kern w:val="2"/>
          <w14:ligatures w14:val="standardContextual"/>
        </w:rPr>
      </w:pPr>
      <w:hyperlink w:anchor="_Toc207778711" w:history="1">
        <w:r w:rsidRPr="00022E78">
          <w:rPr>
            <w:rStyle w:val="a3"/>
          </w:rPr>
          <w:t>Россияне понимают, что сезонное снижение цен на овощи и фрукты в августе не должно влиять на их мнение об устойчивом инфляционном давлении и будущем росте цен, заявил зампред Центробанка Алексей Заботкин, отвечая на вопрос «Российской газеты».</w:t>
        </w:r>
        <w:r>
          <w:rPr>
            <w:webHidden/>
          </w:rPr>
          <w:tab/>
        </w:r>
        <w:r>
          <w:rPr>
            <w:webHidden/>
          </w:rPr>
          <w:fldChar w:fldCharType="begin"/>
        </w:r>
        <w:r>
          <w:rPr>
            <w:webHidden/>
          </w:rPr>
          <w:instrText xml:space="preserve"> PAGEREF _Toc207778711 \h </w:instrText>
        </w:r>
        <w:r>
          <w:rPr>
            <w:webHidden/>
          </w:rPr>
        </w:r>
        <w:r>
          <w:rPr>
            <w:webHidden/>
          </w:rPr>
          <w:fldChar w:fldCharType="separate"/>
        </w:r>
        <w:r w:rsidR="00EE311B">
          <w:rPr>
            <w:webHidden/>
          </w:rPr>
          <w:t>57</w:t>
        </w:r>
        <w:r>
          <w:rPr>
            <w:webHidden/>
          </w:rPr>
          <w:fldChar w:fldCharType="end"/>
        </w:r>
      </w:hyperlink>
    </w:p>
    <w:p w14:paraId="3C64F7B4" w14:textId="1DF78689"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12" w:history="1">
        <w:r w:rsidRPr="00022E78">
          <w:rPr>
            <w:rStyle w:val="a3"/>
            <w:noProof/>
          </w:rPr>
          <w:t>РБК Инвестиции, 02.09.2025, В ЦБ объяснили, почему не снизят ключевую ставку до 13% уже в сентябре</w:t>
        </w:r>
        <w:r>
          <w:rPr>
            <w:noProof/>
            <w:webHidden/>
          </w:rPr>
          <w:tab/>
        </w:r>
        <w:r>
          <w:rPr>
            <w:noProof/>
            <w:webHidden/>
          </w:rPr>
          <w:fldChar w:fldCharType="begin"/>
        </w:r>
        <w:r>
          <w:rPr>
            <w:noProof/>
            <w:webHidden/>
          </w:rPr>
          <w:instrText xml:space="preserve"> PAGEREF _Toc207778712 \h </w:instrText>
        </w:r>
        <w:r>
          <w:rPr>
            <w:noProof/>
            <w:webHidden/>
          </w:rPr>
        </w:r>
        <w:r>
          <w:rPr>
            <w:noProof/>
            <w:webHidden/>
          </w:rPr>
          <w:fldChar w:fldCharType="separate"/>
        </w:r>
        <w:r w:rsidR="00EE311B">
          <w:rPr>
            <w:noProof/>
            <w:webHidden/>
          </w:rPr>
          <w:t>58</w:t>
        </w:r>
        <w:r>
          <w:rPr>
            <w:noProof/>
            <w:webHidden/>
          </w:rPr>
          <w:fldChar w:fldCharType="end"/>
        </w:r>
      </w:hyperlink>
    </w:p>
    <w:p w14:paraId="087F9BB8" w14:textId="248CE36C" w:rsidR="00092026" w:rsidRDefault="00092026">
      <w:pPr>
        <w:pStyle w:val="31"/>
        <w:rPr>
          <w:rFonts w:asciiTheme="minorHAnsi" w:eastAsiaTheme="minorEastAsia" w:hAnsiTheme="minorHAnsi" w:cstheme="minorBidi"/>
          <w:kern w:val="2"/>
          <w14:ligatures w14:val="standardContextual"/>
        </w:rPr>
      </w:pPr>
      <w:hyperlink w:anchor="_Toc207778713" w:history="1">
        <w:r w:rsidRPr="00022E78">
          <w:rPr>
            <w:rStyle w:val="a3"/>
          </w:rPr>
          <w:t>Преждевременное и избыточное снижение ключевой ставки и смягчение денежно-кредитной политики не сэкономит средства бюджета, а напротив обернется для него дополнительными расходами в будущем. Об этом заявил заместитель председателя Банка России Алексей Заботкин на пресс-конференции, посвященной по проекту «Основных направлений единой государственной денежно-кредитной политики на 2026-2028 годы».</w:t>
        </w:r>
        <w:r>
          <w:rPr>
            <w:webHidden/>
          </w:rPr>
          <w:tab/>
        </w:r>
        <w:r>
          <w:rPr>
            <w:webHidden/>
          </w:rPr>
          <w:fldChar w:fldCharType="begin"/>
        </w:r>
        <w:r>
          <w:rPr>
            <w:webHidden/>
          </w:rPr>
          <w:instrText xml:space="preserve"> PAGEREF _Toc207778713 \h </w:instrText>
        </w:r>
        <w:r>
          <w:rPr>
            <w:webHidden/>
          </w:rPr>
        </w:r>
        <w:r>
          <w:rPr>
            <w:webHidden/>
          </w:rPr>
          <w:fldChar w:fldCharType="separate"/>
        </w:r>
        <w:r w:rsidR="00EE311B">
          <w:rPr>
            <w:webHidden/>
          </w:rPr>
          <w:t>58</w:t>
        </w:r>
        <w:r>
          <w:rPr>
            <w:webHidden/>
          </w:rPr>
          <w:fldChar w:fldCharType="end"/>
        </w:r>
      </w:hyperlink>
    </w:p>
    <w:p w14:paraId="2285A7D4" w14:textId="5492085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14" w:history="1">
        <w:r w:rsidRPr="00022E78">
          <w:rPr>
            <w:rStyle w:val="a3"/>
            <w:noProof/>
          </w:rPr>
          <w:t>Forbes, 01.09.2025, Время депозитов</w:t>
        </w:r>
        <w:r>
          <w:rPr>
            <w:noProof/>
            <w:webHidden/>
          </w:rPr>
          <w:tab/>
        </w:r>
        <w:r>
          <w:rPr>
            <w:noProof/>
            <w:webHidden/>
          </w:rPr>
          <w:fldChar w:fldCharType="begin"/>
        </w:r>
        <w:r>
          <w:rPr>
            <w:noProof/>
            <w:webHidden/>
          </w:rPr>
          <w:instrText xml:space="preserve"> PAGEREF _Toc207778714 \h </w:instrText>
        </w:r>
        <w:r>
          <w:rPr>
            <w:noProof/>
            <w:webHidden/>
          </w:rPr>
        </w:r>
        <w:r>
          <w:rPr>
            <w:noProof/>
            <w:webHidden/>
          </w:rPr>
          <w:fldChar w:fldCharType="separate"/>
        </w:r>
        <w:r w:rsidR="00EE311B">
          <w:rPr>
            <w:noProof/>
            <w:webHidden/>
          </w:rPr>
          <w:t>58</w:t>
        </w:r>
        <w:r>
          <w:rPr>
            <w:noProof/>
            <w:webHidden/>
          </w:rPr>
          <w:fldChar w:fldCharType="end"/>
        </w:r>
      </w:hyperlink>
    </w:p>
    <w:p w14:paraId="7C843C84" w14:textId="5B488555" w:rsidR="00092026" w:rsidRDefault="00092026">
      <w:pPr>
        <w:pStyle w:val="31"/>
        <w:rPr>
          <w:rFonts w:asciiTheme="minorHAnsi" w:eastAsiaTheme="minorEastAsia" w:hAnsiTheme="minorHAnsi" w:cstheme="minorBidi"/>
          <w:kern w:val="2"/>
          <w14:ligatures w14:val="standardContextual"/>
        </w:rPr>
      </w:pPr>
      <w:hyperlink w:anchor="_Toc207778715" w:history="1">
        <w:r w:rsidRPr="00022E78">
          <w:rPr>
            <w:rStyle w:val="a3"/>
          </w:rPr>
          <w:t>Прошедший год смело можно назвать годом депозитов. Рекордно высокая ключевая ставка, установленная ЦБ в октябре 2024 года на уровне 21% и продержавшаяся ровно 155 дней, сделала выбор инвестиционных инструментов почти безальтернативным. С ноября по февраль максимальные ставки по вкладам в 10 крупнейших банках превышали ставку ЦБ и достигали 22,3% годовых.</w:t>
        </w:r>
        <w:r>
          <w:rPr>
            <w:webHidden/>
          </w:rPr>
          <w:tab/>
        </w:r>
        <w:r>
          <w:rPr>
            <w:webHidden/>
          </w:rPr>
          <w:fldChar w:fldCharType="begin"/>
        </w:r>
        <w:r>
          <w:rPr>
            <w:webHidden/>
          </w:rPr>
          <w:instrText xml:space="preserve"> PAGEREF _Toc207778715 \h </w:instrText>
        </w:r>
        <w:r>
          <w:rPr>
            <w:webHidden/>
          </w:rPr>
        </w:r>
        <w:r>
          <w:rPr>
            <w:webHidden/>
          </w:rPr>
          <w:fldChar w:fldCharType="separate"/>
        </w:r>
        <w:r w:rsidR="00EE311B">
          <w:rPr>
            <w:webHidden/>
          </w:rPr>
          <w:t>58</w:t>
        </w:r>
        <w:r>
          <w:rPr>
            <w:webHidden/>
          </w:rPr>
          <w:fldChar w:fldCharType="end"/>
        </w:r>
      </w:hyperlink>
    </w:p>
    <w:p w14:paraId="78127F3F" w14:textId="35236994"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16" w:history="1">
        <w:r w:rsidRPr="00022E78">
          <w:rPr>
            <w:rStyle w:val="a3"/>
            <w:noProof/>
          </w:rPr>
          <w:t>ТАСС, 02.09.2025, Россиян пенсионного возраста обучат ведению бизнеса</w:t>
        </w:r>
        <w:r>
          <w:rPr>
            <w:noProof/>
            <w:webHidden/>
          </w:rPr>
          <w:tab/>
        </w:r>
        <w:r>
          <w:rPr>
            <w:noProof/>
            <w:webHidden/>
          </w:rPr>
          <w:fldChar w:fldCharType="begin"/>
        </w:r>
        <w:r>
          <w:rPr>
            <w:noProof/>
            <w:webHidden/>
          </w:rPr>
          <w:instrText xml:space="preserve"> PAGEREF _Toc207778716 \h </w:instrText>
        </w:r>
        <w:r>
          <w:rPr>
            <w:noProof/>
            <w:webHidden/>
          </w:rPr>
        </w:r>
        <w:r>
          <w:rPr>
            <w:noProof/>
            <w:webHidden/>
          </w:rPr>
          <w:fldChar w:fldCharType="separate"/>
        </w:r>
        <w:r w:rsidR="00EE311B">
          <w:rPr>
            <w:noProof/>
            <w:webHidden/>
          </w:rPr>
          <w:t>60</w:t>
        </w:r>
        <w:r>
          <w:rPr>
            <w:noProof/>
            <w:webHidden/>
          </w:rPr>
          <w:fldChar w:fldCharType="end"/>
        </w:r>
      </w:hyperlink>
    </w:p>
    <w:p w14:paraId="78A89848" w14:textId="5CC178EC" w:rsidR="00092026" w:rsidRDefault="00092026">
      <w:pPr>
        <w:pStyle w:val="31"/>
        <w:rPr>
          <w:rFonts w:asciiTheme="minorHAnsi" w:eastAsiaTheme="minorEastAsia" w:hAnsiTheme="minorHAnsi" w:cstheme="minorBidi"/>
          <w:kern w:val="2"/>
          <w14:ligatures w14:val="standardContextual"/>
        </w:rPr>
      </w:pPr>
      <w:hyperlink w:anchor="_Toc207778717" w:history="1">
        <w:r w:rsidRPr="00022E78">
          <w:rPr>
            <w:rStyle w:val="a3"/>
          </w:rPr>
          <w:t>В центрах «Мой бизнес» начался прием заявок на участие в федеральной программе «Серебряный старт», направленной на развитие предпринимательского потенциала граждан старшего возраста, сообщает пресс-служба Министерства экономического развития РФ.</w:t>
        </w:r>
        <w:r>
          <w:rPr>
            <w:webHidden/>
          </w:rPr>
          <w:tab/>
        </w:r>
        <w:r>
          <w:rPr>
            <w:webHidden/>
          </w:rPr>
          <w:fldChar w:fldCharType="begin"/>
        </w:r>
        <w:r>
          <w:rPr>
            <w:webHidden/>
          </w:rPr>
          <w:instrText xml:space="preserve"> PAGEREF _Toc207778717 \h </w:instrText>
        </w:r>
        <w:r>
          <w:rPr>
            <w:webHidden/>
          </w:rPr>
        </w:r>
        <w:r>
          <w:rPr>
            <w:webHidden/>
          </w:rPr>
          <w:fldChar w:fldCharType="separate"/>
        </w:r>
        <w:r w:rsidR="00EE311B">
          <w:rPr>
            <w:webHidden/>
          </w:rPr>
          <w:t>60</w:t>
        </w:r>
        <w:r>
          <w:rPr>
            <w:webHidden/>
          </w:rPr>
          <w:fldChar w:fldCharType="end"/>
        </w:r>
      </w:hyperlink>
    </w:p>
    <w:p w14:paraId="76E700DB" w14:textId="55A9281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18" w:history="1">
        <w:r w:rsidRPr="00022E78">
          <w:rPr>
            <w:rStyle w:val="a3"/>
            <w:noProof/>
          </w:rPr>
          <w:t>РИА Новости, 02.09.2025, Средняя ставка по двухлетним вкладам в банках РФ опустилась ниже 11% - «Финуслуги»</w:t>
        </w:r>
        <w:r>
          <w:rPr>
            <w:noProof/>
            <w:webHidden/>
          </w:rPr>
          <w:tab/>
        </w:r>
        <w:r>
          <w:rPr>
            <w:noProof/>
            <w:webHidden/>
          </w:rPr>
          <w:fldChar w:fldCharType="begin"/>
        </w:r>
        <w:r>
          <w:rPr>
            <w:noProof/>
            <w:webHidden/>
          </w:rPr>
          <w:instrText xml:space="preserve"> PAGEREF _Toc207778718 \h </w:instrText>
        </w:r>
        <w:r>
          <w:rPr>
            <w:noProof/>
            <w:webHidden/>
          </w:rPr>
        </w:r>
        <w:r>
          <w:rPr>
            <w:noProof/>
            <w:webHidden/>
          </w:rPr>
          <w:fldChar w:fldCharType="separate"/>
        </w:r>
        <w:r w:rsidR="00EE311B">
          <w:rPr>
            <w:noProof/>
            <w:webHidden/>
          </w:rPr>
          <w:t>61</w:t>
        </w:r>
        <w:r>
          <w:rPr>
            <w:noProof/>
            <w:webHidden/>
          </w:rPr>
          <w:fldChar w:fldCharType="end"/>
        </w:r>
      </w:hyperlink>
    </w:p>
    <w:p w14:paraId="1718D7C2" w14:textId="332AD7C2" w:rsidR="00092026" w:rsidRDefault="00092026">
      <w:pPr>
        <w:pStyle w:val="31"/>
        <w:rPr>
          <w:rFonts w:asciiTheme="minorHAnsi" w:eastAsiaTheme="minorEastAsia" w:hAnsiTheme="minorHAnsi" w:cstheme="minorBidi"/>
          <w:kern w:val="2"/>
          <w14:ligatures w14:val="standardContextual"/>
        </w:rPr>
      </w:pPr>
      <w:hyperlink w:anchor="_Toc207778719" w:history="1">
        <w:r w:rsidRPr="00022E78">
          <w:rPr>
            <w:rStyle w:val="a3"/>
          </w:rPr>
          <w:t>Средняя ставка по двухлетним вкладам в топ-20 банков РФ, крупнейших по объему розничного депозитного портфеля, опустилась ниже 11% годовых, сообщает финансовый маркетплейс «Финуслуги».</w:t>
        </w:r>
        <w:r>
          <w:rPr>
            <w:webHidden/>
          </w:rPr>
          <w:tab/>
        </w:r>
        <w:r>
          <w:rPr>
            <w:webHidden/>
          </w:rPr>
          <w:fldChar w:fldCharType="begin"/>
        </w:r>
        <w:r>
          <w:rPr>
            <w:webHidden/>
          </w:rPr>
          <w:instrText xml:space="preserve"> PAGEREF _Toc207778719 \h </w:instrText>
        </w:r>
        <w:r>
          <w:rPr>
            <w:webHidden/>
          </w:rPr>
        </w:r>
        <w:r>
          <w:rPr>
            <w:webHidden/>
          </w:rPr>
          <w:fldChar w:fldCharType="separate"/>
        </w:r>
        <w:r w:rsidR="00EE311B">
          <w:rPr>
            <w:webHidden/>
          </w:rPr>
          <w:t>61</w:t>
        </w:r>
        <w:r>
          <w:rPr>
            <w:webHidden/>
          </w:rPr>
          <w:fldChar w:fldCharType="end"/>
        </w:r>
      </w:hyperlink>
    </w:p>
    <w:p w14:paraId="2F19ED3E" w14:textId="67802E3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20" w:history="1">
        <w:r w:rsidRPr="00022E78">
          <w:rPr>
            <w:rStyle w:val="a3"/>
            <w:noProof/>
          </w:rPr>
          <w:t>РИА Новости, 02.09.2025, ЦБ представил сценарий развития экономики РФ на фоне мирового кризиса, как в 2007-2008 гг</w:t>
        </w:r>
        <w:r>
          <w:rPr>
            <w:noProof/>
            <w:webHidden/>
          </w:rPr>
          <w:tab/>
        </w:r>
        <w:r>
          <w:rPr>
            <w:noProof/>
            <w:webHidden/>
          </w:rPr>
          <w:fldChar w:fldCharType="begin"/>
        </w:r>
        <w:r>
          <w:rPr>
            <w:noProof/>
            <w:webHidden/>
          </w:rPr>
          <w:instrText xml:space="preserve"> PAGEREF _Toc207778720 \h </w:instrText>
        </w:r>
        <w:r>
          <w:rPr>
            <w:noProof/>
            <w:webHidden/>
          </w:rPr>
        </w:r>
        <w:r>
          <w:rPr>
            <w:noProof/>
            <w:webHidden/>
          </w:rPr>
          <w:fldChar w:fldCharType="separate"/>
        </w:r>
        <w:r w:rsidR="00EE311B">
          <w:rPr>
            <w:noProof/>
            <w:webHidden/>
          </w:rPr>
          <w:t>62</w:t>
        </w:r>
        <w:r>
          <w:rPr>
            <w:noProof/>
            <w:webHidden/>
          </w:rPr>
          <w:fldChar w:fldCharType="end"/>
        </w:r>
      </w:hyperlink>
    </w:p>
    <w:p w14:paraId="10AF2D1B" w14:textId="2C5D8215" w:rsidR="00092026" w:rsidRDefault="00092026">
      <w:pPr>
        <w:pStyle w:val="31"/>
        <w:rPr>
          <w:rFonts w:asciiTheme="minorHAnsi" w:eastAsiaTheme="minorEastAsia" w:hAnsiTheme="minorHAnsi" w:cstheme="minorBidi"/>
          <w:kern w:val="2"/>
          <w14:ligatures w14:val="standardContextual"/>
        </w:rPr>
      </w:pPr>
      <w:hyperlink w:anchor="_Toc207778721" w:history="1">
        <w:r w:rsidRPr="00022E78">
          <w:rPr>
            <w:rStyle w:val="a3"/>
          </w:rPr>
          <w:t>Банк России представил несколько альтернативных среднесрочных сценариев развития экономики РФ, один из которых предполагает возникновение мирового кризиса, сопоставимого по масштабам с кризисом 2007-2008 годов, их параметры описаны в опубликованном во вторник проекте Основных направлений единой государственной денежно-кредитной политики на 2026 год и период 2027 и 2028 годов.</w:t>
        </w:r>
        <w:r>
          <w:rPr>
            <w:webHidden/>
          </w:rPr>
          <w:tab/>
        </w:r>
        <w:r>
          <w:rPr>
            <w:webHidden/>
          </w:rPr>
          <w:fldChar w:fldCharType="begin"/>
        </w:r>
        <w:r>
          <w:rPr>
            <w:webHidden/>
          </w:rPr>
          <w:instrText xml:space="preserve"> PAGEREF _Toc207778721 \h </w:instrText>
        </w:r>
        <w:r>
          <w:rPr>
            <w:webHidden/>
          </w:rPr>
        </w:r>
        <w:r>
          <w:rPr>
            <w:webHidden/>
          </w:rPr>
          <w:fldChar w:fldCharType="separate"/>
        </w:r>
        <w:r w:rsidR="00EE311B">
          <w:rPr>
            <w:webHidden/>
          </w:rPr>
          <w:t>62</w:t>
        </w:r>
        <w:r>
          <w:rPr>
            <w:webHidden/>
          </w:rPr>
          <w:fldChar w:fldCharType="end"/>
        </w:r>
      </w:hyperlink>
    </w:p>
    <w:p w14:paraId="2B622686" w14:textId="2A19BA3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22" w:history="1">
        <w:r w:rsidRPr="00022E78">
          <w:rPr>
            <w:rStyle w:val="a3"/>
            <w:noProof/>
          </w:rPr>
          <w:t>РИА Новости, 02.09.2025, Ситуация с инфляцией в РФ развивается в русле базового сценария ЦБ - зампред Заботкин</w:t>
        </w:r>
        <w:r>
          <w:rPr>
            <w:noProof/>
            <w:webHidden/>
          </w:rPr>
          <w:tab/>
        </w:r>
        <w:r>
          <w:rPr>
            <w:noProof/>
            <w:webHidden/>
          </w:rPr>
          <w:fldChar w:fldCharType="begin"/>
        </w:r>
        <w:r>
          <w:rPr>
            <w:noProof/>
            <w:webHidden/>
          </w:rPr>
          <w:instrText xml:space="preserve"> PAGEREF _Toc207778722 \h </w:instrText>
        </w:r>
        <w:r>
          <w:rPr>
            <w:noProof/>
            <w:webHidden/>
          </w:rPr>
        </w:r>
        <w:r>
          <w:rPr>
            <w:noProof/>
            <w:webHidden/>
          </w:rPr>
          <w:fldChar w:fldCharType="separate"/>
        </w:r>
        <w:r w:rsidR="00EE311B">
          <w:rPr>
            <w:noProof/>
            <w:webHidden/>
          </w:rPr>
          <w:t>63</w:t>
        </w:r>
        <w:r>
          <w:rPr>
            <w:noProof/>
            <w:webHidden/>
          </w:rPr>
          <w:fldChar w:fldCharType="end"/>
        </w:r>
      </w:hyperlink>
    </w:p>
    <w:p w14:paraId="6F6CA19E" w14:textId="427A256F" w:rsidR="00092026" w:rsidRDefault="00092026">
      <w:pPr>
        <w:pStyle w:val="31"/>
        <w:rPr>
          <w:rFonts w:asciiTheme="minorHAnsi" w:eastAsiaTheme="minorEastAsia" w:hAnsiTheme="minorHAnsi" w:cstheme="minorBidi"/>
          <w:kern w:val="2"/>
          <w14:ligatures w14:val="standardContextual"/>
        </w:rPr>
      </w:pPr>
      <w:hyperlink w:anchor="_Toc207778723" w:history="1">
        <w:r w:rsidRPr="00022E78">
          <w:rPr>
            <w:rStyle w:val="a3"/>
          </w:rPr>
          <w:t>Ситуация с инфляцией в РФ развивается в русле базового сценария Банка России, заявил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r>
          <w:rPr>
            <w:webHidden/>
          </w:rPr>
          <w:tab/>
        </w:r>
        <w:r>
          <w:rPr>
            <w:webHidden/>
          </w:rPr>
          <w:fldChar w:fldCharType="begin"/>
        </w:r>
        <w:r>
          <w:rPr>
            <w:webHidden/>
          </w:rPr>
          <w:instrText xml:space="preserve"> PAGEREF _Toc207778723 \h </w:instrText>
        </w:r>
        <w:r>
          <w:rPr>
            <w:webHidden/>
          </w:rPr>
        </w:r>
        <w:r>
          <w:rPr>
            <w:webHidden/>
          </w:rPr>
          <w:fldChar w:fldCharType="separate"/>
        </w:r>
        <w:r w:rsidR="00EE311B">
          <w:rPr>
            <w:webHidden/>
          </w:rPr>
          <w:t>63</w:t>
        </w:r>
        <w:r>
          <w:rPr>
            <w:webHidden/>
          </w:rPr>
          <w:fldChar w:fldCharType="end"/>
        </w:r>
      </w:hyperlink>
    </w:p>
    <w:p w14:paraId="35811A6B" w14:textId="4D32EF68"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24" w:history="1">
        <w:r w:rsidRPr="00022E78">
          <w:rPr>
            <w:rStyle w:val="a3"/>
            <w:noProof/>
          </w:rPr>
          <w:t>РИА Новости, 02.09.2025, ЦБ РФ осторожен в оценках снижения инфляции, чтобы они не оказались преждевременными</w:t>
        </w:r>
        <w:r>
          <w:rPr>
            <w:noProof/>
            <w:webHidden/>
          </w:rPr>
          <w:tab/>
        </w:r>
        <w:r>
          <w:rPr>
            <w:noProof/>
            <w:webHidden/>
          </w:rPr>
          <w:fldChar w:fldCharType="begin"/>
        </w:r>
        <w:r>
          <w:rPr>
            <w:noProof/>
            <w:webHidden/>
          </w:rPr>
          <w:instrText xml:space="preserve"> PAGEREF _Toc207778724 \h </w:instrText>
        </w:r>
        <w:r>
          <w:rPr>
            <w:noProof/>
            <w:webHidden/>
          </w:rPr>
        </w:r>
        <w:r>
          <w:rPr>
            <w:noProof/>
            <w:webHidden/>
          </w:rPr>
          <w:fldChar w:fldCharType="separate"/>
        </w:r>
        <w:r w:rsidR="00EE311B">
          <w:rPr>
            <w:noProof/>
            <w:webHidden/>
          </w:rPr>
          <w:t>63</w:t>
        </w:r>
        <w:r>
          <w:rPr>
            <w:noProof/>
            <w:webHidden/>
          </w:rPr>
          <w:fldChar w:fldCharType="end"/>
        </w:r>
      </w:hyperlink>
    </w:p>
    <w:p w14:paraId="34DF43A1" w14:textId="3640F57A" w:rsidR="00092026" w:rsidRDefault="00092026">
      <w:pPr>
        <w:pStyle w:val="31"/>
        <w:rPr>
          <w:rFonts w:asciiTheme="minorHAnsi" w:eastAsiaTheme="minorEastAsia" w:hAnsiTheme="minorHAnsi" w:cstheme="minorBidi"/>
          <w:kern w:val="2"/>
          <w14:ligatures w14:val="standardContextual"/>
        </w:rPr>
      </w:pPr>
      <w:hyperlink w:anchor="_Toc207778725" w:history="1">
        <w:r w:rsidRPr="00022E78">
          <w:rPr>
            <w:rStyle w:val="a3"/>
          </w:rPr>
          <w:t>Банк России проявляет осторожность в оценках темпов снижения инфляции, чтобы они не оказались слишком преждевременными и радужными,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r>
          <w:rPr>
            <w:webHidden/>
          </w:rPr>
          <w:tab/>
        </w:r>
        <w:r>
          <w:rPr>
            <w:webHidden/>
          </w:rPr>
          <w:fldChar w:fldCharType="begin"/>
        </w:r>
        <w:r>
          <w:rPr>
            <w:webHidden/>
          </w:rPr>
          <w:instrText xml:space="preserve"> PAGEREF _Toc207778725 \h </w:instrText>
        </w:r>
        <w:r>
          <w:rPr>
            <w:webHidden/>
          </w:rPr>
        </w:r>
        <w:r>
          <w:rPr>
            <w:webHidden/>
          </w:rPr>
          <w:fldChar w:fldCharType="separate"/>
        </w:r>
        <w:r w:rsidR="00EE311B">
          <w:rPr>
            <w:webHidden/>
          </w:rPr>
          <w:t>63</w:t>
        </w:r>
        <w:r>
          <w:rPr>
            <w:webHidden/>
          </w:rPr>
          <w:fldChar w:fldCharType="end"/>
        </w:r>
      </w:hyperlink>
    </w:p>
    <w:p w14:paraId="74323946" w14:textId="6BAEE05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26" w:history="1">
        <w:r w:rsidRPr="00022E78">
          <w:rPr>
            <w:rStyle w:val="a3"/>
            <w:noProof/>
          </w:rPr>
          <w:t>РИА Новости, 02.09.2025, Слишком раннее смягчение ДКП не сэкономит средства бюджета, а увеличит расходы - Заботкин</w:t>
        </w:r>
        <w:r>
          <w:rPr>
            <w:noProof/>
            <w:webHidden/>
          </w:rPr>
          <w:tab/>
        </w:r>
        <w:r>
          <w:rPr>
            <w:noProof/>
            <w:webHidden/>
          </w:rPr>
          <w:fldChar w:fldCharType="begin"/>
        </w:r>
        <w:r>
          <w:rPr>
            <w:noProof/>
            <w:webHidden/>
          </w:rPr>
          <w:instrText xml:space="preserve"> PAGEREF _Toc207778726 \h </w:instrText>
        </w:r>
        <w:r>
          <w:rPr>
            <w:noProof/>
            <w:webHidden/>
          </w:rPr>
        </w:r>
        <w:r>
          <w:rPr>
            <w:noProof/>
            <w:webHidden/>
          </w:rPr>
          <w:fldChar w:fldCharType="separate"/>
        </w:r>
        <w:r w:rsidR="00EE311B">
          <w:rPr>
            <w:noProof/>
            <w:webHidden/>
          </w:rPr>
          <w:t>63</w:t>
        </w:r>
        <w:r>
          <w:rPr>
            <w:noProof/>
            <w:webHidden/>
          </w:rPr>
          <w:fldChar w:fldCharType="end"/>
        </w:r>
      </w:hyperlink>
    </w:p>
    <w:p w14:paraId="45CC1EB3" w14:textId="73A865F1" w:rsidR="00092026" w:rsidRDefault="00092026">
      <w:pPr>
        <w:pStyle w:val="31"/>
        <w:rPr>
          <w:rFonts w:asciiTheme="minorHAnsi" w:eastAsiaTheme="minorEastAsia" w:hAnsiTheme="minorHAnsi" w:cstheme="minorBidi"/>
          <w:kern w:val="2"/>
          <w14:ligatures w14:val="standardContextual"/>
        </w:rPr>
      </w:pPr>
      <w:hyperlink w:anchor="_Toc207778727" w:history="1">
        <w:r w:rsidRPr="00022E78">
          <w:rPr>
            <w:rStyle w:val="a3"/>
          </w:rPr>
          <w:t>Избыточное и преждевременное снижение ставки ЦБ РФ не сэкономит средства для бюджета, а увеличит расходы в будущем,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r>
          <w:rPr>
            <w:webHidden/>
          </w:rPr>
          <w:tab/>
        </w:r>
        <w:r>
          <w:rPr>
            <w:webHidden/>
          </w:rPr>
          <w:fldChar w:fldCharType="begin"/>
        </w:r>
        <w:r>
          <w:rPr>
            <w:webHidden/>
          </w:rPr>
          <w:instrText xml:space="preserve"> PAGEREF _Toc207778727 \h </w:instrText>
        </w:r>
        <w:r>
          <w:rPr>
            <w:webHidden/>
          </w:rPr>
        </w:r>
        <w:r>
          <w:rPr>
            <w:webHidden/>
          </w:rPr>
          <w:fldChar w:fldCharType="separate"/>
        </w:r>
        <w:r w:rsidR="00EE311B">
          <w:rPr>
            <w:webHidden/>
          </w:rPr>
          <w:t>63</w:t>
        </w:r>
        <w:r>
          <w:rPr>
            <w:webHidden/>
          </w:rPr>
          <w:fldChar w:fldCharType="end"/>
        </w:r>
      </w:hyperlink>
    </w:p>
    <w:p w14:paraId="42C2A500" w14:textId="4331729F"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28" w:history="1">
        <w:r w:rsidRPr="00022E78">
          <w:rPr>
            <w:rStyle w:val="a3"/>
            <w:noProof/>
          </w:rPr>
          <w:t>РИА Новости, 02.09.2025, Инфляционные ожидания россиян со сбережениями в августе составили 11,9%, без - 14,6% - ЦБ</w:t>
        </w:r>
        <w:r>
          <w:rPr>
            <w:noProof/>
            <w:webHidden/>
          </w:rPr>
          <w:tab/>
        </w:r>
        <w:r>
          <w:rPr>
            <w:noProof/>
            <w:webHidden/>
          </w:rPr>
          <w:fldChar w:fldCharType="begin"/>
        </w:r>
        <w:r>
          <w:rPr>
            <w:noProof/>
            <w:webHidden/>
          </w:rPr>
          <w:instrText xml:space="preserve"> PAGEREF _Toc207778728 \h </w:instrText>
        </w:r>
        <w:r>
          <w:rPr>
            <w:noProof/>
            <w:webHidden/>
          </w:rPr>
        </w:r>
        <w:r>
          <w:rPr>
            <w:noProof/>
            <w:webHidden/>
          </w:rPr>
          <w:fldChar w:fldCharType="separate"/>
        </w:r>
        <w:r w:rsidR="00EE311B">
          <w:rPr>
            <w:noProof/>
            <w:webHidden/>
          </w:rPr>
          <w:t>64</w:t>
        </w:r>
        <w:r>
          <w:rPr>
            <w:noProof/>
            <w:webHidden/>
          </w:rPr>
          <w:fldChar w:fldCharType="end"/>
        </w:r>
      </w:hyperlink>
    </w:p>
    <w:p w14:paraId="4040C106" w14:textId="3A40DF32" w:rsidR="00092026" w:rsidRDefault="00092026">
      <w:pPr>
        <w:pStyle w:val="31"/>
        <w:rPr>
          <w:rFonts w:asciiTheme="minorHAnsi" w:eastAsiaTheme="minorEastAsia" w:hAnsiTheme="minorHAnsi" w:cstheme="minorBidi"/>
          <w:kern w:val="2"/>
          <w14:ligatures w14:val="standardContextual"/>
        </w:rPr>
      </w:pPr>
      <w:hyperlink w:anchor="_Toc207778729" w:history="1">
        <w:r w:rsidRPr="00022E78">
          <w:rPr>
            <w:rStyle w:val="a3"/>
          </w:rPr>
          <w:t>Инфляционные ожидания в августе у россиян со сбережениями составили 11,9%, без сбережений - 14,6%, говорится в проекте основных направлений единой государственной денежно-кредитной политики на 2026 год и период 2027-2028 годов, опубликованном ЦБ.</w:t>
        </w:r>
        <w:r>
          <w:rPr>
            <w:webHidden/>
          </w:rPr>
          <w:tab/>
        </w:r>
        <w:r>
          <w:rPr>
            <w:webHidden/>
          </w:rPr>
          <w:fldChar w:fldCharType="begin"/>
        </w:r>
        <w:r>
          <w:rPr>
            <w:webHidden/>
          </w:rPr>
          <w:instrText xml:space="preserve"> PAGEREF _Toc207778729 \h </w:instrText>
        </w:r>
        <w:r>
          <w:rPr>
            <w:webHidden/>
          </w:rPr>
        </w:r>
        <w:r>
          <w:rPr>
            <w:webHidden/>
          </w:rPr>
          <w:fldChar w:fldCharType="separate"/>
        </w:r>
        <w:r w:rsidR="00EE311B">
          <w:rPr>
            <w:webHidden/>
          </w:rPr>
          <w:t>64</w:t>
        </w:r>
        <w:r>
          <w:rPr>
            <w:webHidden/>
          </w:rPr>
          <w:fldChar w:fldCharType="end"/>
        </w:r>
      </w:hyperlink>
    </w:p>
    <w:p w14:paraId="0F39DCB9" w14:textId="77F673D6"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30" w:history="1">
        <w:r w:rsidRPr="00022E78">
          <w:rPr>
            <w:rStyle w:val="a3"/>
            <w:noProof/>
          </w:rPr>
          <w:t>РИА Новости, 02.09.2025, ЦБ РФ оценит целесообразность снижения таргета по инфляции не ранее 2029 года</w:t>
        </w:r>
        <w:r>
          <w:rPr>
            <w:noProof/>
            <w:webHidden/>
          </w:rPr>
          <w:tab/>
        </w:r>
        <w:r>
          <w:rPr>
            <w:noProof/>
            <w:webHidden/>
          </w:rPr>
          <w:fldChar w:fldCharType="begin"/>
        </w:r>
        <w:r>
          <w:rPr>
            <w:noProof/>
            <w:webHidden/>
          </w:rPr>
          <w:instrText xml:space="preserve"> PAGEREF _Toc207778730 \h </w:instrText>
        </w:r>
        <w:r>
          <w:rPr>
            <w:noProof/>
            <w:webHidden/>
          </w:rPr>
        </w:r>
        <w:r>
          <w:rPr>
            <w:noProof/>
            <w:webHidden/>
          </w:rPr>
          <w:fldChar w:fldCharType="separate"/>
        </w:r>
        <w:r w:rsidR="00EE311B">
          <w:rPr>
            <w:noProof/>
            <w:webHidden/>
          </w:rPr>
          <w:t>64</w:t>
        </w:r>
        <w:r>
          <w:rPr>
            <w:noProof/>
            <w:webHidden/>
          </w:rPr>
          <w:fldChar w:fldCharType="end"/>
        </w:r>
      </w:hyperlink>
    </w:p>
    <w:p w14:paraId="39D55B02" w14:textId="1952C6B3" w:rsidR="00092026" w:rsidRDefault="00092026">
      <w:pPr>
        <w:pStyle w:val="31"/>
        <w:rPr>
          <w:rFonts w:asciiTheme="minorHAnsi" w:eastAsiaTheme="minorEastAsia" w:hAnsiTheme="minorHAnsi" w:cstheme="minorBidi"/>
          <w:kern w:val="2"/>
          <w14:ligatures w14:val="standardContextual"/>
        </w:rPr>
      </w:pPr>
      <w:hyperlink w:anchor="_Toc207778731" w:history="1">
        <w:r w:rsidRPr="00022E78">
          <w:rPr>
            <w:rStyle w:val="a3"/>
          </w:rPr>
          <w:t>Банк России оценит целесообразность снижения таргета по инфляции после ее замедления и стабилизации вблизи 4%, это будет возможно не ранее 2029 года, говорится в проекте "Основные направления единой государственной денежно-кредитной политики на 2026 год и период 2027-2028 годов", опубликованном ЦБ.</w:t>
        </w:r>
        <w:r>
          <w:rPr>
            <w:webHidden/>
          </w:rPr>
          <w:tab/>
        </w:r>
        <w:r>
          <w:rPr>
            <w:webHidden/>
          </w:rPr>
          <w:fldChar w:fldCharType="begin"/>
        </w:r>
        <w:r>
          <w:rPr>
            <w:webHidden/>
          </w:rPr>
          <w:instrText xml:space="preserve"> PAGEREF _Toc207778731 \h </w:instrText>
        </w:r>
        <w:r>
          <w:rPr>
            <w:webHidden/>
          </w:rPr>
        </w:r>
        <w:r>
          <w:rPr>
            <w:webHidden/>
          </w:rPr>
          <w:fldChar w:fldCharType="separate"/>
        </w:r>
        <w:r w:rsidR="00EE311B">
          <w:rPr>
            <w:webHidden/>
          </w:rPr>
          <w:t>64</w:t>
        </w:r>
        <w:r>
          <w:rPr>
            <w:webHidden/>
          </w:rPr>
          <w:fldChar w:fldCharType="end"/>
        </w:r>
      </w:hyperlink>
    </w:p>
    <w:p w14:paraId="49111F3D" w14:textId="0F06E4FA"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32" w:history="1">
        <w:r w:rsidRPr="00022E78">
          <w:rPr>
            <w:rStyle w:val="a3"/>
            <w:noProof/>
          </w:rPr>
          <w:t>РИА Новости, 02.09.2025, В снижении инфляции достигнут существенный прогресс по сравнению с концом 2024 г - ЦБ РФ</w:t>
        </w:r>
        <w:r>
          <w:rPr>
            <w:noProof/>
            <w:webHidden/>
          </w:rPr>
          <w:tab/>
        </w:r>
        <w:r>
          <w:rPr>
            <w:noProof/>
            <w:webHidden/>
          </w:rPr>
          <w:fldChar w:fldCharType="begin"/>
        </w:r>
        <w:r>
          <w:rPr>
            <w:noProof/>
            <w:webHidden/>
          </w:rPr>
          <w:instrText xml:space="preserve"> PAGEREF _Toc207778732 \h </w:instrText>
        </w:r>
        <w:r>
          <w:rPr>
            <w:noProof/>
            <w:webHidden/>
          </w:rPr>
        </w:r>
        <w:r>
          <w:rPr>
            <w:noProof/>
            <w:webHidden/>
          </w:rPr>
          <w:fldChar w:fldCharType="separate"/>
        </w:r>
        <w:r w:rsidR="00EE311B">
          <w:rPr>
            <w:noProof/>
            <w:webHidden/>
          </w:rPr>
          <w:t>65</w:t>
        </w:r>
        <w:r>
          <w:rPr>
            <w:noProof/>
            <w:webHidden/>
          </w:rPr>
          <w:fldChar w:fldCharType="end"/>
        </w:r>
      </w:hyperlink>
    </w:p>
    <w:p w14:paraId="30E833E3" w14:textId="6F69C2D6" w:rsidR="00092026" w:rsidRDefault="00092026">
      <w:pPr>
        <w:pStyle w:val="31"/>
        <w:rPr>
          <w:rFonts w:asciiTheme="minorHAnsi" w:eastAsiaTheme="minorEastAsia" w:hAnsiTheme="minorHAnsi" w:cstheme="minorBidi"/>
          <w:kern w:val="2"/>
          <w14:ligatures w14:val="standardContextual"/>
        </w:rPr>
      </w:pPr>
      <w:hyperlink w:anchor="_Toc207778733" w:history="1">
        <w:r w:rsidRPr="00022E78">
          <w:rPr>
            <w:rStyle w:val="a3"/>
          </w:rPr>
          <w:t>В снижении инфляции удалось достичь существенного прогресса по сравнению с ситуацией конца 2024 года,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r>
          <w:rPr>
            <w:webHidden/>
          </w:rPr>
          <w:tab/>
        </w:r>
        <w:r>
          <w:rPr>
            <w:webHidden/>
          </w:rPr>
          <w:fldChar w:fldCharType="begin"/>
        </w:r>
        <w:r>
          <w:rPr>
            <w:webHidden/>
          </w:rPr>
          <w:instrText xml:space="preserve"> PAGEREF _Toc207778733 \h </w:instrText>
        </w:r>
        <w:r>
          <w:rPr>
            <w:webHidden/>
          </w:rPr>
        </w:r>
        <w:r>
          <w:rPr>
            <w:webHidden/>
          </w:rPr>
          <w:fldChar w:fldCharType="separate"/>
        </w:r>
        <w:r w:rsidR="00EE311B">
          <w:rPr>
            <w:webHidden/>
          </w:rPr>
          <w:t>65</w:t>
        </w:r>
        <w:r>
          <w:rPr>
            <w:webHidden/>
          </w:rPr>
          <w:fldChar w:fldCharType="end"/>
        </w:r>
      </w:hyperlink>
    </w:p>
    <w:p w14:paraId="571B654E" w14:textId="758AC98E"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34" w:history="1">
        <w:r w:rsidRPr="00022E78">
          <w:rPr>
            <w:rStyle w:val="a3"/>
            <w:noProof/>
          </w:rPr>
          <w:t>РИА Новости, 02.09.2025, Поддержание ценовой стабильности в РФ останется целью ДКП при любом развитии событий - ЦБ</w:t>
        </w:r>
        <w:r>
          <w:rPr>
            <w:noProof/>
            <w:webHidden/>
          </w:rPr>
          <w:tab/>
        </w:r>
        <w:r>
          <w:rPr>
            <w:noProof/>
            <w:webHidden/>
          </w:rPr>
          <w:fldChar w:fldCharType="begin"/>
        </w:r>
        <w:r>
          <w:rPr>
            <w:noProof/>
            <w:webHidden/>
          </w:rPr>
          <w:instrText xml:space="preserve"> PAGEREF _Toc207778734 \h </w:instrText>
        </w:r>
        <w:r>
          <w:rPr>
            <w:noProof/>
            <w:webHidden/>
          </w:rPr>
        </w:r>
        <w:r>
          <w:rPr>
            <w:noProof/>
            <w:webHidden/>
          </w:rPr>
          <w:fldChar w:fldCharType="separate"/>
        </w:r>
        <w:r w:rsidR="00EE311B">
          <w:rPr>
            <w:noProof/>
            <w:webHidden/>
          </w:rPr>
          <w:t>66</w:t>
        </w:r>
        <w:r>
          <w:rPr>
            <w:noProof/>
            <w:webHidden/>
          </w:rPr>
          <w:fldChar w:fldCharType="end"/>
        </w:r>
      </w:hyperlink>
    </w:p>
    <w:p w14:paraId="510A3302" w14:textId="427D6A9D" w:rsidR="00092026" w:rsidRDefault="00092026">
      <w:pPr>
        <w:pStyle w:val="31"/>
        <w:rPr>
          <w:rFonts w:asciiTheme="minorHAnsi" w:eastAsiaTheme="minorEastAsia" w:hAnsiTheme="minorHAnsi" w:cstheme="minorBidi"/>
          <w:kern w:val="2"/>
          <w14:ligatures w14:val="standardContextual"/>
        </w:rPr>
      </w:pPr>
      <w:hyperlink w:anchor="_Toc207778735" w:history="1">
        <w:r w:rsidRPr="00022E78">
          <w:rPr>
            <w:rStyle w:val="a3"/>
          </w:rPr>
          <w:t>Поддержание ценовой стабильности в России останется целью денежно-кредитной политики (ДКП) при любом развитии событий как в российской, так и в мировой экономике, говорится в проекте основных направлений единой государственной денежно-кредитной политики на 2026 год и период 2027 и 2028 годов, опубликованном ЦБ РФ.</w:t>
        </w:r>
        <w:r>
          <w:rPr>
            <w:webHidden/>
          </w:rPr>
          <w:tab/>
        </w:r>
        <w:r>
          <w:rPr>
            <w:webHidden/>
          </w:rPr>
          <w:fldChar w:fldCharType="begin"/>
        </w:r>
        <w:r>
          <w:rPr>
            <w:webHidden/>
          </w:rPr>
          <w:instrText xml:space="preserve"> PAGEREF _Toc207778735 \h </w:instrText>
        </w:r>
        <w:r>
          <w:rPr>
            <w:webHidden/>
          </w:rPr>
        </w:r>
        <w:r>
          <w:rPr>
            <w:webHidden/>
          </w:rPr>
          <w:fldChar w:fldCharType="separate"/>
        </w:r>
        <w:r w:rsidR="00EE311B">
          <w:rPr>
            <w:webHidden/>
          </w:rPr>
          <w:t>66</w:t>
        </w:r>
        <w:r>
          <w:rPr>
            <w:webHidden/>
          </w:rPr>
          <w:fldChar w:fldCharType="end"/>
        </w:r>
      </w:hyperlink>
    </w:p>
    <w:p w14:paraId="0F53AD1F" w14:textId="3E31AAA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36" w:history="1">
        <w:r w:rsidRPr="00022E78">
          <w:rPr>
            <w:rStyle w:val="a3"/>
            <w:noProof/>
          </w:rPr>
          <w:t>РИА Новости, 03.09.2025, В Институте РАН спрогнозировали уровень инфляции в РФ к концу года</w:t>
        </w:r>
        <w:r>
          <w:rPr>
            <w:noProof/>
            <w:webHidden/>
          </w:rPr>
          <w:tab/>
        </w:r>
        <w:r>
          <w:rPr>
            <w:noProof/>
            <w:webHidden/>
          </w:rPr>
          <w:fldChar w:fldCharType="begin"/>
        </w:r>
        <w:r>
          <w:rPr>
            <w:noProof/>
            <w:webHidden/>
          </w:rPr>
          <w:instrText xml:space="preserve"> PAGEREF _Toc207778736 \h </w:instrText>
        </w:r>
        <w:r>
          <w:rPr>
            <w:noProof/>
            <w:webHidden/>
          </w:rPr>
        </w:r>
        <w:r>
          <w:rPr>
            <w:noProof/>
            <w:webHidden/>
          </w:rPr>
          <w:fldChar w:fldCharType="separate"/>
        </w:r>
        <w:r w:rsidR="00EE311B">
          <w:rPr>
            <w:noProof/>
            <w:webHidden/>
          </w:rPr>
          <w:t>66</w:t>
        </w:r>
        <w:r>
          <w:rPr>
            <w:noProof/>
            <w:webHidden/>
          </w:rPr>
          <w:fldChar w:fldCharType="end"/>
        </w:r>
      </w:hyperlink>
    </w:p>
    <w:p w14:paraId="18252620" w14:textId="45EEC4AF" w:rsidR="00092026" w:rsidRDefault="00092026">
      <w:pPr>
        <w:pStyle w:val="31"/>
        <w:rPr>
          <w:rFonts w:asciiTheme="minorHAnsi" w:eastAsiaTheme="minorEastAsia" w:hAnsiTheme="minorHAnsi" w:cstheme="minorBidi"/>
          <w:kern w:val="2"/>
          <w14:ligatures w14:val="standardContextual"/>
        </w:rPr>
      </w:pPr>
      <w:hyperlink w:anchor="_Toc207778737" w:history="1">
        <w:r w:rsidRPr="00022E78">
          <w:rPr>
            <w:rStyle w:val="a3"/>
          </w:rPr>
          <w:t>Инфляция в России замедлилась, по итогам текущего года она будет на уровне 6,2-6,5%, это вполне реалистично, заявил РИА Новости директор Института народнохозяйственного прогнозирования (ИНП) РАН Александр Широв.</w:t>
        </w:r>
        <w:r>
          <w:rPr>
            <w:webHidden/>
          </w:rPr>
          <w:tab/>
        </w:r>
        <w:r>
          <w:rPr>
            <w:webHidden/>
          </w:rPr>
          <w:fldChar w:fldCharType="begin"/>
        </w:r>
        <w:r>
          <w:rPr>
            <w:webHidden/>
          </w:rPr>
          <w:instrText xml:space="preserve"> PAGEREF _Toc207778737 \h </w:instrText>
        </w:r>
        <w:r>
          <w:rPr>
            <w:webHidden/>
          </w:rPr>
        </w:r>
        <w:r>
          <w:rPr>
            <w:webHidden/>
          </w:rPr>
          <w:fldChar w:fldCharType="separate"/>
        </w:r>
        <w:r w:rsidR="00EE311B">
          <w:rPr>
            <w:webHidden/>
          </w:rPr>
          <w:t>66</w:t>
        </w:r>
        <w:r>
          <w:rPr>
            <w:webHidden/>
          </w:rPr>
          <w:fldChar w:fldCharType="end"/>
        </w:r>
      </w:hyperlink>
    </w:p>
    <w:p w14:paraId="64346560" w14:textId="31DC0D34"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38" w:history="1">
        <w:r w:rsidRPr="00022E78">
          <w:rPr>
            <w:rStyle w:val="a3"/>
            <w:noProof/>
          </w:rPr>
          <w:t>ТАСС, 02.09.2025, Минфин РФ 3 сентября проведет аукционы по размещению ОФЗ двух выпусков</w:t>
        </w:r>
        <w:r>
          <w:rPr>
            <w:noProof/>
            <w:webHidden/>
          </w:rPr>
          <w:tab/>
        </w:r>
        <w:r>
          <w:rPr>
            <w:noProof/>
            <w:webHidden/>
          </w:rPr>
          <w:fldChar w:fldCharType="begin"/>
        </w:r>
        <w:r>
          <w:rPr>
            <w:noProof/>
            <w:webHidden/>
          </w:rPr>
          <w:instrText xml:space="preserve"> PAGEREF _Toc207778738 \h </w:instrText>
        </w:r>
        <w:r>
          <w:rPr>
            <w:noProof/>
            <w:webHidden/>
          </w:rPr>
        </w:r>
        <w:r>
          <w:rPr>
            <w:noProof/>
            <w:webHidden/>
          </w:rPr>
          <w:fldChar w:fldCharType="separate"/>
        </w:r>
        <w:r w:rsidR="00EE311B">
          <w:rPr>
            <w:noProof/>
            <w:webHidden/>
          </w:rPr>
          <w:t>66</w:t>
        </w:r>
        <w:r>
          <w:rPr>
            <w:noProof/>
            <w:webHidden/>
          </w:rPr>
          <w:fldChar w:fldCharType="end"/>
        </w:r>
      </w:hyperlink>
    </w:p>
    <w:p w14:paraId="49220637" w14:textId="50B5DCBA" w:rsidR="00092026" w:rsidRDefault="00092026">
      <w:pPr>
        <w:pStyle w:val="31"/>
        <w:rPr>
          <w:rFonts w:asciiTheme="minorHAnsi" w:eastAsiaTheme="minorEastAsia" w:hAnsiTheme="minorHAnsi" w:cstheme="minorBidi"/>
          <w:kern w:val="2"/>
          <w14:ligatures w14:val="standardContextual"/>
        </w:rPr>
      </w:pPr>
      <w:hyperlink w:anchor="_Toc207778739" w:history="1">
        <w:r w:rsidRPr="00022E78">
          <w:rPr>
            <w:rStyle w:val="a3"/>
          </w:rPr>
          <w:t>Министерство финансов РФ 3 сентября проведет  аукционы по размещению двух выпусков облигаций федерального займа с постоянным  купонным доходом (ОФЗ-ПД), говорится в материалах министерства.</w:t>
        </w:r>
        <w:r>
          <w:rPr>
            <w:webHidden/>
          </w:rPr>
          <w:tab/>
        </w:r>
        <w:r>
          <w:rPr>
            <w:webHidden/>
          </w:rPr>
          <w:fldChar w:fldCharType="begin"/>
        </w:r>
        <w:r>
          <w:rPr>
            <w:webHidden/>
          </w:rPr>
          <w:instrText xml:space="preserve"> PAGEREF _Toc207778739 \h </w:instrText>
        </w:r>
        <w:r>
          <w:rPr>
            <w:webHidden/>
          </w:rPr>
        </w:r>
        <w:r>
          <w:rPr>
            <w:webHidden/>
          </w:rPr>
          <w:fldChar w:fldCharType="separate"/>
        </w:r>
        <w:r w:rsidR="00EE311B">
          <w:rPr>
            <w:webHidden/>
          </w:rPr>
          <w:t>66</w:t>
        </w:r>
        <w:r>
          <w:rPr>
            <w:webHidden/>
          </w:rPr>
          <w:fldChar w:fldCharType="end"/>
        </w:r>
      </w:hyperlink>
    </w:p>
    <w:p w14:paraId="39554CDD" w14:textId="493A8E56"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40" w:history="1">
        <w:r w:rsidRPr="00022E78">
          <w:rPr>
            <w:rStyle w:val="a3"/>
            <w:noProof/>
          </w:rPr>
          <w:t>РИА Новости, 03.09.2025, Российская экономика по итогам 2025 года замедлит рост до 1,5-1,8% - НРА</w:t>
        </w:r>
        <w:r>
          <w:rPr>
            <w:noProof/>
            <w:webHidden/>
          </w:rPr>
          <w:tab/>
        </w:r>
        <w:r>
          <w:rPr>
            <w:noProof/>
            <w:webHidden/>
          </w:rPr>
          <w:fldChar w:fldCharType="begin"/>
        </w:r>
        <w:r>
          <w:rPr>
            <w:noProof/>
            <w:webHidden/>
          </w:rPr>
          <w:instrText xml:space="preserve"> PAGEREF _Toc207778740 \h </w:instrText>
        </w:r>
        <w:r>
          <w:rPr>
            <w:noProof/>
            <w:webHidden/>
          </w:rPr>
        </w:r>
        <w:r>
          <w:rPr>
            <w:noProof/>
            <w:webHidden/>
          </w:rPr>
          <w:fldChar w:fldCharType="separate"/>
        </w:r>
        <w:r w:rsidR="00EE311B">
          <w:rPr>
            <w:noProof/>
            <w:webHidden/>
          </w:rPr>
          <w:t>67</w:t>
        </w:r>
        <w:r>
          <w:rPr>
            <w:noProof/>
            <w:webHidden/>
          </w:rPr>
          <w:fldChar w:fldCharType="end"/>
        </w:r>
      </w:hyperlink>
    </w:p>
    <w:p w14:paraId="18728ECF" w14:textId="709AA60F" w:rsidR="00092026" w:rsidRDefault="00092026">
      <w:pPr>
        <w:pStyle w:val="31"/>
        <w:rPr>
          <w:rFonts w:asciiTheme="minorHAnsi" w:eastAsiaTheme="minorEastAsia" w:hAnsiTheme="minorHAnsi" w:cstheme="minorBidi"/>
          <w:kern w:val="2"/>
          <w14:ligatures w14:val="standardContextual"/>
        </w:rPr>
      </w:pPr>
      <w:hyperlink w:anchor="_Toc207778741" w:history="1">
        <w:r w:rsidRPr="00022E78">
          <w:rPr>
            <w:rStyle w:val="a3"/>
          </w:rPr>
          <w:t>Экономика России по итогам 2025 года ожидаемо столкнется с существенным замедлением роста до уровня 1,5-1,8%, для возврата к устойчивому росту ей нужно перейти от модели потребления, стимулируемой госрасходами, к инвестиционной модели, основанной на частных капиталовложениях, рассказала в интервью РИА Новости в преддверии Восточного экономического форума (ВЭФ) генеральный директор Национального рейтингового агентства (НРА) Татьяна Григорьева.</w:t>
        </w:r>
        <w:r>
          <w:rPr>
            <w:webHidden/>
          </w:rPr>
          <w:tab/>
        </w:r>
        <w:r>
          <w:rPr>
            <w:webHidden/>
          </w:rPr>
          <w:fldChar w:fldCharType="begin"/>
        </w:r>
        <w:r>
          <w:rPr>
            <w:webHidden/>
          </w:rPr>
          <w:instrText xml:space="preserve"> PAGEREF _Toc207778741 \h </w:instrText>
        </w:r>
        <w:r>
          <w:rPr>
            <w:webHidden/>
          </w:rPr>
        </w:r>
        <w:r>
          <w:rPr>
            <w:webHidden/>
          </w:rPr>
          <w:fldChar w:fldCharType="separate"/>
        </w:r>
        <w:r w:rsidR="00EE311B">
          <w:rPr>
            <w:webHidden/>
          </w:rPr>
          <w:t>67</w:t>
        </w:r>
        <w:r>
          <w:rPr>
            <w:webHidden/>
          </w:rPr>
          <w:fldChar w:fldCharType="end"/>
        </w:r>
      </w:hyperlink>
    </w:p>
    <w:p w14:paraId="7DDD4A7A" w14:textId="1FC276EC"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42" w:history="1">
        <w:r w:rsidRPr="00022E78">
          <w:rPr>
            <w:rStyle w:val="a3"/>
            <w:noProof/>
          </w:rPr>
          <w:t>РИА Новости, 03.09.2025, ЦБ РФ на ближайшем заседании снизит ключевую ставку до 16% - НРА</w:t>
        </w:r>
        <w:r>
          <w:rPr>
            <w:noProof/>
            <w:webHidden/>
          </w:rPr>
          <w:tab/>
        </w:r>
        <w:r>
          <w:rPr>
            <w:noProof/>
            <w:webHidden/>
          </w:rPr>
          <w:fldChar w:fldCharType="begin"/>
        </w:r>
        <w:r>
          <w:rPr>
            <w:noProof/>
            <w:webHidden/>
          </w:rPr>
          <w:instrText xml:space="preserve"> PAGEREF _Toc207778742 \h </w:instrText>
        </w:r>
        <w:r>
          <w:rPr>
            <w:noProof/>
            <w:webHidden/>
          </w:rPr>
        </w:r>
        <w:r>
          <w:rPr>
            <w:noProof/>
            <w:webHidden/>
          </w:rPr>
          <w:fldChar w:fldCharType="separate"/>
        </w:r>
        <w:r w:rsidR="00EE311B">
          <w:rPr>
            <w:noProof/>
            <w:webHidden/>
          </w:rPr>
          <w:t>68</w:t>
        </w:r>
        <w:r>
          <w:rPr>
            <w:noProof/>
            <w:webHidden/>
          </w:rPr>
          <w:fldChar w:fldCharType="end"/>
        </w:r>
      </w:hyperlink>
    </w:p>
    <w:p w14:paraId="2D7F1BC3" w14:textId="2ABAE6D3" w:rsidR="00092026" w:rsidRDefault="00092026">
      <w:pPr>
        <w:pStyle w:val="31"/>
        <w:rPr>
          <w:rFonts w:asciiTheme="minorHAnsi" w:eastAsiaTheme="minorEastAsia" w:hAnsiTheme="minorHAnsi" w:cstheme="minorBidi"/>
          <w:kern w:val="2"/>
          <w14:ligatures w14:val="standardContextual"/>
        </w:rPr>
      </w:pPr>
      <w:hyperlink w:anchor="_Toc207778743" w:history="1">
        <w:r w:rsidRPr="00022E78">
          <w:rPr>
            <w:rStyle w:val="a3"/>
          </w:rPr>
          <w:t>Банк России на ближайшем заседании по ключевой ставке 12 сентября может снизить ее до 16% с текущих 18%, при этом до конца года она может опуститься еще раз, на 1 процентный пункт, или остаться на прежнем уровне, заявила в интервью РИА Новости в преддверии Восточного экономического форума (ВЭФ) генеральный директор Национального рейтингового агентства (НРА) Татьяна Григорьева.</w:t>
        </w:r>
        <w:r>
          <w:rPr>
            <w:webHidden/>
          </w:rPr>
          <w:tab/>
        </w:r>
        <w:r>
          <w:rPr>
            <w:webHidden/>
          </w:rPr>
          <w:fldChar w:fldCharType="begin"/>
        </w:r>
        <w:r>
          <w:rPr>
            <w:webHidden/>
          </w:rPr>
          <w:instrText xml:space="preserve"> PAGEREF _Toc207778743 \h </w:instrText>
        </w:r>
        <w:r>
          <w:rPr>
            <w:webHidden/>
          </w:rPr>
        </w:r>
        <w:r>
          <w:rPr>
            <w:webHidden/>
          </w:rPr>
          <w:fldChar w:fldCharType="separate"/>
        </w:r>
        <w:r w:rsidR="00EE311B">
          <w:rPr>
            <w:webHidden/>
          </w:rPr>
          <w:t>68</w:t>
        </w:r>
        <w:r>
          <w:rPr>
            <w:webHidden/>
          </w:rPr>
          <w:fldChar w:fldCharType="end"/>
        </w:r>
      </w:hyperlink>
    </w:p>
    <w:p w14:paraId="0058E1FC" w14:textId="31CA3051"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44" w:history="1">
        <w:r w:rsidRPr="00022E78">
          <w:rPr>
            <w:rStyle w:val="a3"/>
            <w:noProof/>
          </w:rPr>
          <w:t>РИА Финмаркет, 02.09.2025, Рынок акций РФ откатился ниже 2850п по индексу МосБиржи в отсутствие драйверов для роста</w:t>
        </w:r>
        <w:r>
          <w:rPr>
            <w:noProof/>
            <w:webHidden/>
          </w:rPr>
          <w:tab/>
        </w:r>
        <w:r>
          <w:rPr>
            <w:noProof/>
            <w:webHidden/>
          </w:rPr>
          <w:fldChar w:fldCharType="begin"/>
        </w:r>
        <w:r>
          <w:rPr>
            <w:noProof/>
            <w:webHidden/>
          </w:rPr>
          <w:instrText xml:space="preserve"> PAGEREF _Toc207778744 \h </w:instrText>
        </w:r>
        <w:r>
          <w:rPr>
            <w:noProof/>
            <w:webHidden/>
          </w:rPr>
        </w:r>
        <w:r>
          <w:rPr>
            <w:noProof/>
            <w:webHidden/>
          </w:rPr>
          <w:fldChar w:fldCharType="separate"/>
        </w:r>
        <w:r w:rsidR="00EE311B">
          <w:rPr>
            <w:noProof/>
            <w:webHidden/>
          </w:rPr>
          <w:t>69</w:t>
        </w:r>
        <w:r>
          <w:rPr>
            <w:noProof/>
            <w:webHidden/>
          </w:rPr>
          <w:fldChar w:fldCharType="end"/>
        </w:r>
      </w:hyperlink>
    </w:p>
    <w:p w14:paraId="6CE2215D" w14:textId="56D170E6" w:rsidR="00092026" w:rsidRDefault="00092026">
      <w:pPr>
        <w:pStyle w:val="31"/>
        <w:rPr>
          <w:rFonts w:asciiTheme="minorHAnsi" w:eastAsiaTheme="minorEastAsia" w:hAnsiTheme="minorHAnsi" w:cstheme="minorBidi"/>
          <w:kern w:val="2"/>
          <w14:ligatures w14:val="standardContextual"/>
        </w:rPr>
      </w:pPr>
      <w:hyperlink w:anchor="_Toc207778745" w:history="1">
        <w:r w:rsidRPr="00022E78">
          <w:rPr>
            <w:rStyle w:val="a3"/>
          </w:rPr>
          <w:t>Москва. 2 сентября. Рынок акций РФ во вторник снизился из-за сохраняющейся геополитической неопределенности относительно сроков мирного урегулирования конфликта на Украине и рисков введения новых антироссийских санкций со стороны Запада, а также на фоне комментариев ЦБ РФ относительно сохранения инфляционного давления, что может отсрочить дальнейшее смягчение ДКП регулятора. Индекс МосБиржи откатился ниже 2850 пунктов, обновив минимум с 6 августа.</w:t>
        </w:r>
        <w:r>
          <w:rPr>
            <w:webHidden/>
          </w:rPr>
          <w:tab/>
        </w:r>
        <w:r>
          <w:rPr>
            <w:webHidden/>
          </w:rPr>
          <w:fldChar w:fldCharType="begin"/>
        </w:r>
        <w:r>
          <w:rPr>
            <w:webHidden/>
          </w:rPr>
          <w:instrText xml:space="preserve"> PAGEREF _Toc207778745 \h </w:instrText>
        </w:r>
        <w:r>
          <w:rPr>
            <w:webHidden/>
          </w:rPr>
        </w:r>
        <w:r>
          <w:rPr>
            <w:webHidden/>
          </w:rPr>
          <w:fldChar w:fldCharType="separate"/>
        </w:r>
        <w:r w:rsidR="00EE311B">
          <w:rPr>
            <w:webHidden/>
          </w:rPr>
          <w:t>69</w:t>
        </w:r>
        <w:r>
          <w:rPr>
            <w:webHidden/>
          </w:rPr>
          <w:fldChar w:fldCharType="end"/>
        </w:r>
      </w:hyperlink>
    </w:p>
    <w:p w14:paraId="3A26DC0E" w14:textId="5D19DE5A"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746" w:history="1">
        <w:r w:rsidRPr="00022E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_Toc207778746 \h </w:instrText>
        </w:r>
        <w:r>
          <w:rPr>
            <w:noProof/>
            <w:webHidden/>
          </w:rPr>
        </w:r>
        <w:r>
          <w:rPr>
            <w:noProof/>
            <w:webHidden/>
          </w:rPr>
          <w:fldChar w:fldCharType="separate"/>
        </w:r>
        <w:r w:rsidR="00EE311B">
          <w:rPr>
            <w:noProof/>
            <w:webHidden/>
          </w:rPr>
          <w:t>75</w:t>
        </w:r>
        <w:r>
          <w:rPr>
            <w:noProof/>
            <w:webHidden/>
          </w:rPr>
          <w:fldChar w:fldCharType="end"/>
        </w:r>
      </w:hyperlink>
    </w:p>
    <w:p w14:paraId="7FD4E344" w14:textId="31CE3861"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747" w:history="1">
        <w:r w:rsidRPr="00022E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_Toc207778747 \h </w:instrText>
        </w:r>
        <w:r>
          <w:rPr>
            <w:noProof/>
            <w:webHidden/>
          </w:rPr>
        </w:r>
        <w:r>
          <w:rPr>
            <w:noProof/>
            <w:webHidden/>
          </w:rPr>
          <w:fldChar w:fldCharType="separate"/>
        </w:r>
        <w:r w:rsidR="00EE311B">
          <w:rPr>
            <w:noProof/>
            <w:webHidden/>
          </w:rPr>
          <w:t>75</w:t>
        </w:r>
        <w:r>
          <w:rPr>
            <w:noProof/>
            <w:webHidden/>
          </w:rPr>
          <w:fldChar w:fldCharType="end"/>
        </w:r>
      </w:hyperlink>
    </w:p>
    <w:p w14:paraId="251FB445" w14:textId="27C2D6C2"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48" w:history="1">
        <w:r w:rsidRPr="00022E78">
          <w:rPr>
            <w:rStyle w:val="a3"/>
            <w:noProof/>
          </w:rPr>
          <w:t>Союзное вече, 02.09.2025, Беларусь с 1 сентября повысила все виды трудовых пенсий</w:t>
        </w:r>
        <w:r>
          <w:rPr>
            <w:noProof/>
            <w:webHidden/>
          </w:rPr>
          <w:tab/>
        </w:r>
        <w:r>
          <w:rPr>
            <w:noProof/>
            <w:webHidden/>
          </w:rPr>
          <w:fldChar w:fldCharType="begin"/>
        </w:r>
        <w:r>
          <w:rPr>
            <w:noProof/>
            <w:webHidden/>
          </w:rPr>
          <w:instrText xml:space="preserve"> PAGEREF _Toc207778748 \h </w:instrText>
        </w:r>
        <w:r>
          <w:rPr>
            <w:noProof/>
            <w:webHidden/>
          </w:rPr>
        </w:r>
        <w:r>
          <w:rPr>
            <w:noProof/>
            <w:webHidden/>
          </w:rPr>
          <w:fldChar w:fldCharType="separate"/>
        </w:r>
        <w:r w:rsidR="00EE311B">
          <w:rPr>
            <w:noProof/>
            <w:webHidden/>
          </w:rPr>
          <w:t>75</w:t>
        </w:r>
        <w:r>
          <w:rPr>
            <w:noProof/>
            <w:webHidden/>
          </w:rPr>
          <w:fldChar w:fldCharType="end"/>
        </w:r>
      </w:hyperlink>
    </w:p>
    <w:p w14:paraId="4C538B9D" w14:textId="68A7C163" w:rsidR="00092026" w:rsidRDefault="00092026">
      <w:pPr>
        <w:pStyle w:val="31"/>
        <w:rPr>
          <w:rFonts w:asciiTheme="minorHAnsi" w:eastAsiaTheme="minorEastAsia" w:hAnsiTheme="minorHAnsi" w:cstheme="minorBidi"/>
          <w:kern w:val="2"/>
          <w14:ligatures w14:val="standardContextual"/>
        </w:rPr>
      </w:pPr>
      <w:hyperlink w:anchor="_Toc207778749" w:history="1">
        <w:r w:rsidRPr="00022E78">
          <w:rPr>
            <w:rStyle w:val="a3"/>
          </w:rPr>
          <w:t>С 1 сентября в Беларуси провели перерасчет всех видов трудовых пенсий, что привело к их увеличению в среднем на 5%. Это уже второе повышение в текущем году, первое составило 10% с 1 февраля.</w:t>
        </w:r>
        <w:r>
          <w:rPr>
            <w:webHidden/>
          </w:rPr>
          <w:tab/>
        </w:r>
        <w:r>
          <w:rPr>
            <w:webHidden/>
          </w:rPr>
          <w:fldChar w:fldCharType="begin"/>
        </w:r>
        <w:r>
          <w:rPr>
            <w:webHidden/>
          </w:rPr>
          <w:instrText xml:space="preserve"> PAGEREF _Toc207778749 \h </w:instrText>
        </w:r>
        <w:r>
          <w:rPr>
            <w:webHidden/>
          </w:rPr>
        </w:r>
        <w:r>
          <w:rPr>
            <w:webHidden/>
          </w:rPr>
          <w:fldChar w:fldCharType="separate"/>
        </w:r>
        <w:r w:rsidR="00EE311B">
          <w:rPr>
            <w:webHidden/>
          </w:rPr>
          <w:t>75</w:t>
        </w:r>
        <w:r>
          <w:rPr>
            <w:webHidden/>
          </w:rPr>
          <w:fldChar w:fldCharType="end"/>
        </w:r>
      </w:hyperlink>
    </w:p>
    <w:p w14:paraId="3C1FE9FD" w14:textId="151444C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50" w:history="1">
        <w:r w:rsidRPr="00022E78">
          <w:rPr>
            <w:rStyle w:val="a3"/>
            <w:noProof/>
          </w:rPr>
          <w:t>UPL.UZ, 02.09.2025, Где в Узбекистане самые большие пенсии?</w:t>
        </w:r>
        <w:r>
          <w:rPr>
            <w:noProof/>
            <w:webHidden/>
          </w:rPr>
          <w:tab/>
        </w:r>
        <w:r>
          <w:rPr>
            <w:noProof/>
            <w:webHidden/>
          </w:rPr>
          <w:fldChar w:fldCharType="begin"/>
        </w:r>
        <w:r>
          <w:rPr>
            <w:noProof/>
            <w:webHidden/>
          </w:rPr>
          <w:instrText xml:space="preserve"> PAGEREF _Toc207778750 \h </w:instrText>
        </w:r>
        <w:r>
          <w:rPr>
            <w:noProof/>
            <w:webHidden/>
          </w:rPr>
        </w:r>
        <w:r>
          <w:rPr>
            <w:noProof/>
            <w:webHidden/>
          </w:rPr>
          <w:fldChar w:fldCharType="separate"/>
        </w:r>
        <w:r w:rsidR="00EE311B">
          <w:rPr>
            <w:noProof/>
            <w:webHidden/>
          </w:rPr>
          <w:t>75</w:t>
        </w:r>
        <w:r>
          <w:rPr>
            <w:noProof/>
            <w:webHidden/>
          </w:rPr>
          <w:fldChar w:fldCharType="end"/>
        </w:r>
      </w:hyperlink>
    </w:p>
    <w:p w14:paraId="2F607497" w14:textId="6358F7CA" w:rsidR="00092026" w:rsidRDefault="00092026">
      <w:pPr>
        <w:pStyle w:val="31"/>
        <w:rPr>
          <w:rFonts w:asciiTheme="minorHAnsi" w:eastAsiaTheme="minorEastAsia" w:hAnsiTheme="minorHAnsi" w:cstheme="minorBidi"/>
          <w:kern w:val="2"/>
          <w14:ligatures w14:val="standardContextual"/>
        </w:rPr>
      </w:pPr>
      <w:hyperlink w:anchor="_Toc207778751" w:history="1">
        <w:r w:rsidRPr="00022E78">
          <w:rPr>
            <w:rStyle w:val="a3"/>
          </w:rPr>
          <w:t>В августе текущего года Пенсионный фонд Узбекистана произвел выплаты на общую сумму 6,7 триллиона сумов для 4,2 миллиона пенсионеров по всей стране. Анализ регионального распределения этих средств выявил значительные диспропорции как в количестве получателей пенсий, так и в объемах выделяемых ассигнований.</w:t>
        </w:r>
        <w:r>
          <w:rPr>
            <w:webHidden/>
          </w:rPr>
          <w:tab/>
        </w:r>
        <w:r>
          <w:rPr>
            <w:webHidden/>
          </w:rPr>
          <w:fldChar w:fldCharType="begin"/>
        </w:r>
        <w:r>
          <w:rPr>
            <w:webHidden/>
          </w:rPr>
          <w:instrText xml:space="preserve"> PAGEREF _Toc207778751 \h </w:instrText>
        </w:r>
        <w:r>
          <w:rPr>
            <w:webHidden/>
          </w:rPr>
        </w:r>
        <w:r>
          <w:rPr>
            <w:webHidden/>
          </w:rPr>
          <w:fldChar w:fldCharType="separate"/>
        </w:r>
        <w:r w:rsidR="00EE311B">
          <w:rPr>
            <w:webHidden/>
          </w:rPr>
          <w:t>75</w:t>
        </w:r>
        <w:r>
          <w:rPr>
            <w:webHidden/>
          </w:rPr>
          <w:fldChar w:fldCharType="end"/>
        </w:r>
      </w:hyperlink>
    </w:p>
    <w:p w14:paraId="22658AFE" w14:textId="5946861A" w:rsidR="00092026" w:rsidRDefault="00092026">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7778752" w:history="1">
        <w:r w:rsidRPr="00022E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_Toc207778752 \h </w:instrText>
        </w:r>
        <w:r>
          <w:rPr>
            <w:noProof/>
            <w:webHidden/>
          </w:rPr>
        </w:r>
        <w:r>
          <w:rPr>
            <w:noProof/>
            <w:webHidden/>
          </w:rPr>
          <w:fldChar w:fldCharType="separate"/>
        </w:r>
        <w:r w:rsidR="00EE311B">
          <w:rPr>
            <w:noProof/>
            <w:webHidden/>
          </w:rPr>
          <w:t>76</w:t>
        </w:r>
        <w:r>
          <w:rPr>
            <w:noProof/>
            <w:webHidden/>
          </w:rPr>
          <w:fldChar w:fldCharType="end"/>
        </w:r>
      </w:hyperlink>
    </w:p>
    <w:p w14:paraId="2C91E65A" w14:textId="107B13B2"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53" w:history="1">
        <w:r w:rsidRPr="00022E78">
          <w:rPr>
            <w:rStyle w:val="a3"/>
            <w:noProof/>
          </w:rPr>
          <w:t>Crypto News, 02.09.2025, Coinbase И OKX интегрируют криптовалюты в пенсионную систему Австралии</w:t>
        </w:r>
        <w:r>
          <w:rPr>
            <w:noProof/>
            <w:webHidden/>
          </w:rPr>
          <w:tab/>
        </w:r>
        <w:r>
          <w:rPr>
            <w:noProof/>
            <w:webHidden/>
          </w:rPr>
          <w:fldChar w:fldCharType="begin"/>
        </w:r>
        <w:r>
          <w:rPr>
            <w:noProof/>
            <w:webHidden/>
          </w:rPr>
          <w:instrText xml:space="preserve"> PAGEREF _Toc207778753 \h </w:instrText>
        </w:r>
        <w:r>
          <w:rPr>
            <w:noProof/>
            <w:webHidden/>
          </w:rPr>
        </w:r>
        <w:r>
          <w:rPr>
            <w:noProof/>
            <w:webHidden/>
          </w:rPr>
          <w:fldChar w:fldCharType="separate"/>
        </w:r>
        <w:r w:rsidR="00EE311B">
          <w:rPr>
            <w:noProof/>
            <w:webHidden/>
          </w:rPr>
          <w:t>76</w:t>
        </w:r>
        <w:r>
          <w:rPr>
            <w:noProof/>
            <w:webHidden/>
          </w:rPr>
          <w:fldChar w:fldCharType="end"/>
        </w:r>
      </w:hyperlink>
    </w:p>
    <w:p w14:paraId="743EC762" w14:textId="49E49D4A" w:rsidR="00092026" w:rsidRDefault="00092026">
      <w:pPr>
        <w:pStyle w:val="31"/>
        <w:rPr>
          <w:rFonts w:asciiTheme="minorHAnsi" w:eastAsiaTheme="minorEastAsia" w:hAnsiTheme="minorHAnsi" w:cstheme="minorBidi"/>
          <w:kern w:val="2"/>
          <w14:ligatures w14:val="standardContextual"/>
        </w:rPr>
      </w:pPr>
      <w:hyperlink w:anchor="_Toc207778754" w:history="1">
        <w:r w:rsidRPr="00022E78">
          <w:rPr>
            <w:rStyle w:val="a3"/>
          </w:rPr>
          <w:t>Две крупнейшие централизованные криптобиржи, Coinbase и OKX, внедряют услуги для самоуправляемых пенсионных фондов (SMSF) в Австралии, предоставляя людям новые способы добавления криптовалюты в пенсионную систему страны.</w:t>
        </w:r>
        <w:r>
          <w:rPr>
            <w:webHidden/>
          </w:rPr>
          <w:tab/>
        </w:r>
        <w:r>
          <w:rPr>
            <w:webHidden/>
          </w:rPr>
          <w:fldChar w:fldCharType="begin"/>
        </w:r>
        <w:r>
          <w:rPr>
            <w:webHidden/>
          </w:rPr>
          <w:instrText xml:space="preserve"> PAGEREF _Toc207778754 \h </w:instrText>
        </w:r>
        <w:r>
          <w:rPr>
            <w:webHidden/>
          </w:rPr>
        </w:r>
        <w:r>
          <w:rPr>
            <w:webHidden/>
          </w:rPr>
          <w:fldChar w:fldCharType="separate"/>
        </w:r>
        <w:r w:rsidR="00EE311B">
          <w:rPr>
            <w:webHidden/>
          </w:rPr>
          <w:t>76</w:t>
        </w:r>
        <w:r>
          <w:rPr>
            <w:webHidden/>
          </w:rPr>
          <w:fldChar w:fldCharType="end"/>
        </w:r>
      </w:hyperlink>
    </w:p>
    <w:p w14:paraId="2773FFC0" w14:textId="6E19F470"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55" w:history="1">
        <w:r w:rsidRPr="00022E78">
          <w:rPr>
            <w:rStyle w:val="a3"/>
            <w:noProof/>
          </w:rPr>
          <w:t>Sputnik Латвия, 02.09.2025, Пенсии по выслуге будут выплачивать только до достижения общего пенсионного возраста</w:t>
        </w:r>
        <w:r>
          <w:rPr>
            <w:noProof/>
            <w:webHidden/>
          </w:rPr>
          <w:tab/>
        </w:r>
        <w:r>
          <w:rPr>
            <w:noProof/>
            <w:webHidden/>
          </w:rPr>
          <w:fldChar w:fldCharType="begin"/>
        </w:r>
        <w:r>
          <w:rPr>
            <w:noProof/>
            <w:webHidden/>
          </w:rPr>
          <w:instrText xml:space="preserve"> PAGEREF _Toc207778755 \h </w:instrText>
        </w:r>
        <w:r>
          <w:rPr>
            <w:noProof/>
            <w:webHidden/>
          </w:rPr>
        </w:r>
        <w:r>
          <w:rPr>
            <w:noProof/>
            <w:webHidden/>
          </w:rPr>
          <w:fldChar w:fldCharType="separate"/>
        </w:r>
        <w:r w:rsidR="00EE311B">
          <w:rPr>
            <w:noProof/>
            <w:webHidden/>
          </w:rPr>
          <w:t>78</w:t>
        </w:r>
        <w:r>
          <w:rPr>
            <w:noProof/>
            <w:webHidden/>
          </w:rPr>
          <w:fldChar w:fldCharType="end"/>
        </w:r>
      </w:hyperlink>
    </w:p>
    <w:p w14:paraId="28273A0D" w14:textId="0899D421" w:rsidR="00092026" w:rsidRDefault="00092026">
      <w:pPr>
        <w:pStyle w:val="31"/>
        <w:rPr>
          <w:rFonts w:asciiTheme="minorHAnsi" w:eastAsiaTheme="minorEastAsia" w:hAnsiTheme="minorHAnsi" w:cstheme="minorBidi"/>
          <w:kern w:val="2"/>
          <w14:ligatures w14:val="standardContextual"/>
        </w:rPr>
      </w:pPr>
      <w:hyperlink w:anchor="_Toc207778756" w:history="1">
        <w:r w:rsidRPr="00022E78">
          <w:rPr>
            <w:rStyle w:val="a3"/>
          </w:rPr>
          <w:t>Обсуждение возможных изменений в системе пенсий по выслуге лет велось годами. В 2020 году Госконтроль опубликовал результаты аудита: если в 2011 году на выплату пенсий по выслуге лет требовалось 45 миллионов евро, то в 2020 году – уже 77,4 млн.</w:t>
        </w:r>
        <w:r>
          <w:rPr>
            <w:webHidden/>
          </w:rPr>
          <w:tab/>
        </w:r>
        <w:r>
          <w:rPr>
            <w:webHidden/>
          </w:rPr>
          <w:fldChar w:fldCharType="begin"/>
        </w:r>
        <w:r>
          <w:rPr>
            <w:webHidden/>
          </w:rPr>
          <w:instrText xml:space="preserve"> PAGEREF _Toc207778756 \h </w:instrText>
        </w:r>
        <w:r>
          <w:rPr>
            <w:webHidden/>
          </w:rPr>
        </w:r>
        <w:r>
          <w:rPr>
            <w:webHidden/>
          </w:rPr>
          <w:fldChar w:fldCharType="separate"/>
        </w:r>
        <w:r w:rsidR="00EE311B">
          <w:rPr>
            <w:webHidden/>
          </w:rPr>
          <w:t>78</w:t>
        </w:r>
        <w:r>
          <w:rPr>
            <w:webHidden/>
          </w:rPr>
          <w:fldChar w:fldCharType="end"/>
        </w:r>
      </w:hyperlink>
    </w:p>
    <w:p w14:paraId="03EABB46" w14:textId="0AFB26CE" w:rsidR="00092026" w:rsidRDefault="00092026">
      <w:pPr>
        <w:pStyle w:val="21"/>
        <w:tabs>
          <w:tab w:val="right" w:leader="dot" w:pos="9061"/>
        </w:tabs>
        <w:rPr>
          <w:rFonts w:asciiTheme="minorHAnsi" w:eastAsiaTheme="minorEastAsia" w:hAnsiTheme="minorHAnsi" w:cstheme="minorBidi"/>
          <w:noProof/>
          <w:kern w:val="2"/>
          <w14:ligatures w14:val="standardContextual"/>
        </w:rPr>
      </w:pPr>
      <w:hyperlink w:anchor="_Toc207778757" w:history="1">
        <w:r w:rsidRPr="00022E78">
          <w:rPr>
            <w:rStyle w:val="a3"/>
            <w:noProof/>
          </w:rPr>
          <w:t>МК, 02.09.2025, Германия - пенсия с продолжением: стимул или дорогая иллюзия?</w:t>
        </w:r>
        <w:r>
          <w:rPr>
            <w:noProof/>
            <w:webHidden/>
          </w:rPr>
          <w:tab/>
        </w:r>
        <w:r>
          <w:rPr>
            <w:noProof/>
            <w:webHidden/>
          </w:rPr>
          <w:fldChar w:fldCharType="begin"/>
        </w:r>
        <w:r>
          <w:rPr>
            <w:noProof/>
            <w:webHidden/>
          </w:rPr>
          <w:instrText xml:space="preserve"> PAGEREF _Toc207778757 \h </w:instrText>
        </w:r>
        <w:r>
          <w:rPr>
            <w:noProof/>
            <w:webHidden/>
          </w:rPr>
        </w:r>
        <w:r>
          <w:rPr>
            <w:noProof/>
            <w:webHidden/>
          </w:rPr>
          <w:fldChar w:fldCharType="separate"/>
        </w:r>
        <w:r w:rsidR="00EE311B">
          <w:rPr>
            <w:noProof/>
            <w:webHidden/>
          </w:rPr>
          <w:t>80</w:t>
        </w:r>
        <w:r>
          <w:rPr>
            <w:noProof/>
            <w:webHidden/>
          </w:rPr>
          <w:fldChar w:fldCharType="end"/>
        </w:r>
      </w:hyperlink>
    </w:p>
    <w:p w14:paraId="5F1F28E5" w14:textId="57C058BF" w:rsidR="00092026" w:rsidRDefault="00092026">
      <w:pPr>
        <w:pStyle w:val="31"/>
        <w:rPr>
          <w:rFonts w:asciiTheme="minorHAnsi" w:eastAsiaTheme="minorEastAsia" w:hAnsiTheme="minorHAnsi" w:cstheme="minorBidi"/>
          <w:kern w:val="2"/>
          <w14:ligatures w14:val="standardContextual"/>
        </w:rPr>
      </w:pPr>
      <w:hyperlink w:anchor="_Toc207778758" w:history="1">
        <w:r w:rsidRPr="00022E78">
          <w:rPr>
            <w:rStyle w:val="a3"/>
          </w:rPr>
          <w:t>Германия вступает в десятилетие, где привычная граница между «ушел на пенсию» и «остался в деле» сознательно и расчетливо размывается. На повестке - Aktivrente: с 2026 года тем, кто продолжит работать после достижения пенсионного возраста, обещают до 2000 в месяц без подоходного налога. Для правительства это не жест любезности, а попытка одновременно приглушить кадровый голод и подпереть дорогостоящую пенсионную архитектуру. Для бизнеса - шанс удержать опыт и аккуратно передать его молодым. Для самих специалистов серебряного возраста - выбор между свободой времени и свободой от налогов.</w:t>
        </w:r>
        <w:r>
          <w:rPr>
            <w:webHidden/>
          </w:rPr>
          <w:tab/>
        </w:r>
        <w:r>
          <w:rPr>
            <w:webHidden/>
          </w:rPr>
          <w:fldChar w:fldCharType="begin"/>
        </w:r>
        <w:r>
          <w:rPr>
            <w:webHidden/>
          </w:rPr>
          <w:instrText xml:space="preserve"> PAGEREF _Toc207778758 \h </w:instrText>
        </w:r>
        <w:r>
          <w:rPr>
            <w:webHidden/>
          </w:rPr>
        </w:r>
        <w:r>
          <w:rPr>
            <w:webHidden/>
          </w:rPr>
          <w:fldChar w:fldCharType="separate"/>
        </w:r>
        <w:r w:rsidR="00EE311B">
          <w:rPr>
            <w:webHidden/>
          </w:rPr>
          <w:t>80</w:t>
        </w:r>
        <w:r>
          <w:rPr>
            <w:webHidden/>
          </w:rPr>
          <w:fldChar w:fldCharType="end"/>
        </w:r>
      </w:hyperlink>
    </w:p>
    <w:p w14:paraId="191832CE" w14:textId="4970C96F" w:rsidR="00A0290C" w:rsidRPr="00ED4CCC" w:rsidRDefault="00780D17" w:rsidP="00310633">
      <w:pPr>
        <w:rPr>
          <w:b/>
          <w:caps/>
          <w:sz w:val="32"/>
        </w:rPr>
      </w:pPr>
      <w:r w:rsidRPr="00ED4CCC">
        <w:rPr>
          <w:caps/>
          <w:sz w:val="28"/>
        </w:rPr>
        <w:fldChar w:fldCharType="end"/>
      </w:r>
    </w:p>
    <w:p w14:paraId="5061BC89" w14:textId="77777777" w:rsidR="00D1642B" w:rsidRPr="00ED4CCC" w:rsidRDefault="00D1642B" w:rsidP="00D1642B">
      <w:pPr>
        <w:pStyle w:val="251"/>
      </w:pPr>
      <w:bookmarkStart w:id="16" w:name="_Toc396864664"/>
      <w:bookmarkStart w:id="17" w:name="_Toc99318652"/>
      <w:bookmarkStart w:id="18" w:name="_Toc246216291"/>
      <w:bookmarkStart w:id="19" w:name="_Toc246297418"/>
      <w:bookmarkStart w:id="20" w:name="_Toc207778643"/>
      <w:bookmarkEnd w:id="8"/>
      <w:bookmarkEnd w:id="9"/>
      <w:bookmarkEnd w:id="10"/>
      <w:bookmarkEnd w:id="11"/>
      <w:bookmarkEnd w:id="12"/>
      <w:bookmarkEnd w:id="13"/>
      <w:bookmarkEnd w:id="14"/>
      <w:bookmarkEnd w:id="15"/>
      <w:r w:rsidRPr="00ED4CCC">
        <w:lastRenderedPageBreak/>
        <w:t>НОВОСТИ ПЕНСИОННОЙ ОТРАСЛИ</w:t>
      </w:r>
      <w:bookmarkEnd w:id="16"/>
      <w:bookmarkEnd w:id="17"/>
      <w:bookmarkEnd w:id="20"/>
    </w:p>
    <w:p w14:paraId="39CEB5FC" w14:textId="77777777" w:rsidR="007D1E6E" w:rsidRPr="00ED4CCC" w:rsidRDefault="007D1E6E" w:rsidP="007D1E6E">
      <w:pPr>
        <w:pStyle w:val="10"/>
      </w:pPr>
      <w:bookmarkStart w:id="21" w:name="_Toc165991073"/>
      <w:bookmarkStart w:id="22" w:name="_Toc99271691"/>
      <w:bookmarkStart w:id="23" w:name="_Toc99318654"/>
      <w:bookmarkStart w:id="24" w:name="_Toc99318783"/>
      <w:bookmarkStart w:id="25" w:name="_Toc246987631"/>
      <w:bookmarkStart w:id="26" w:name="_Toc248632297"/>
      <w:bookmarkStart w:id="27" w:name="_Toc251223975"/>
      <w:bookmarkStart w:id="28" w:name="_Toc396864672"/>
      <w:bookmarkStart w:id="29" w:name="_Toc207778644"/>
      <w:bookmarkEnd w:id="18"/>
      <w:bookmarkEnd w:id="19"/>
      <w:r w:rsidRPr="00ED4CCC">
        <w:t>Новости отрасли НПФ</w:t>
      </w:r>
      <w:bookmarkEnd w:id="29"/>
    </w:p>
    <w:p w14:paraId="4A28535F" w14:textId="77777777" w:rsidR="007D1E6E" w:rsidRPr="00ED4CCC" w:rsidRDefault="007D1E6E" w:rsidP="007D1E6E">
      <w:pPr>
        <w:pStyle w:val="2"/>
      </w:pPr>
      <w:bookmarkStart w:id="30" w:name="_Toc207778645"/>
      <w:r w:rsidRPr="00ED4CCC">
        <w:t>РБК, 02.09.2025, Системная интеграция: как объединить кабинеты 2 крупных пенсионных фондов</w:t>
      </w:r>
      <w:bookmarkEnd w:id="30"/>
    </w:p>
    <w:p w14:paraId="081340A7" w14:textId="77777777" w:rsidR="007D1E6E" w:rsidRPr="00ED4CCC" w:rsidRDefault="007D1E6E" w:rsidP="007D1E6E">
      <w:pPr>
        <w:pStyle w:val="3"/>
      </w:pPr>
      <w:bookmarkStart w:id="31" w:name="_Toc207778646"/>
      <w:r w:rsidRPr="00ED4CCC">
        <w:t>Объединили личные кабинеты двух НПФ на одной платформе, интегрировав пользовательские данные и упростив доступ к финансовым инструментам.</w:t>
      </w:r>
      <w:bookmarkEnd w:id="31"/>
    </w:p>
    <w:p w14:paraId="65A3F1AD" w14:textId="77777777" w:rsidR="007D1E6E" w:rsidRPr="00ED4CCC" w:rsidRDefault="007D1E6E" w:rsidP="007D1E6E">
      <w:r w:rsidRPr="00ED4CCC">
        <w:t>Задача и причина</w:t>
      </w:r>
    </w:p>
    <w:p w14:paraId="5D7B5DBA" w14:textId="260ECDA3" w:rsidR="007D1E6E" w:rsidRPr="00ED4CCC" w:rsidRDefault="007D1E6E" w:rsidP="007D1E6E">
      <w:r w:rsidRPr="00ED4CCC">
        <w:t xml:space="preserve">В 2024 году НПФ «Открытие» интегрировался в структуру пенсионного фонда ВТБ. Консолидация пользовательской базы и объединение процессов двух гигантов </w:t>
      </w:r>
      <w:r w:rsidRPr="00ED4CCC">
        <w:t>— это</w:t>
      </w:r>
      <w:r w:rsidRPr="00ED4CCC">
        <w:t xml:space="preserve"> настоящий вызов для ИТ-команды.</w:t>
      </w:r>
    </w:p>
    <w:p w14:paraId="60C78747" w14:textId="77777777" w:rsidR="007D1E6E" w:rsidRPr="00ED4CCC" w:rsidRDefault="007D1E6E" w:rsidP="007D1E6E">
      <w:r w:rsidRPr="00ED4CCC">
        <w:t>Задачи проекта:</w:t>
      </w:r>
    </w:p>
    <w:p w14:paraId="619D9F69" w14:textId="77777777" w:rsidR="007D1E6E" w:rsidRPr="00ED4CCC" w:rsidRDefault="007D1E6E" w:rsidP="007D1E6E">
      <w:r w:rsidRPr="00ED4CCC">
        <w:t>Провести объединение личных кабинетов пенсионных фондов «ВТБ» и «Открытие». Интеграция должна была пройти без неудобств для клиентов, сохранив их данные и обеспечив бесперебойный доступ.</w:t>
      </w:r>
    </w:p>
    <w:p w14:paraId="76F95935" w14:textId="77777777" w:rsidR="007D1E6E" w:rsidRPr="00ED4CCC" w:rsidRDefault="007D1E6E" w:rsidP="007D1E6E">
      <w:r w:rsidRPr="00ED4CCC">
        <w:t>Сценарии поведения проработаны на основании статистических данных, обращений пользователей в службу поддержки, опросов и пожеланий активных клиентов. Цифровые возможности личного кабинета сократила число обращений на горячую линию и в поддержку Фонда.</w:t>
      </w:r>
    </w:p>
    <w:p w14:paraId="56E02CD4" w14:textId="77777777" w:rsidR="007D1E6E" w:rsidRPr="00ED4CCC" w:rsidRDefault="007D1E6E" w:rsidP="007D1E6E">
      <w:r w:rsidRPr="00ED4CCC">
        <w:t>Благодаря многолетнему сотрудничеству ARTW и команды пенсионного фонда, процесс был тщательно спланирован и прошел бесшовно для клиентов. Интеграция сделала объединенный фонд лидером рынка, увеличив число клиентов до 10,5 млн человек и объем средств под управлением - более 1 трлн руб.</w:t>
      </w:r>
    </w:p>
    <w:p w14:paraId="7124B47A" w14:textId="77777777" w:rsidR="007D1E6E" w:rsidRPr="00ED4CCC" w:rsidRDefault="007D1E6E" w:rsidP="007D1E6E">
      <w:r w:rsidRPr="00ED4CCC">
        <w:t>Клиенты НПФ «Открытие» не ощутили неудобств при переходе, благодаря грамотному переносу данных и точной синхронизации систем: у них остались те же логин и пароль. Это обеспечило бесперебойный доступ.</w:t>
      </w:r>
    </w:p>
    <w:p w14:paraId="282CA901" w14:textId="77777777" w:rsidR="007D1E6E" w:rsidRPr="00ED4CCC" w:rsidRDefault="007D1E6E" w:rsidP="007D1E6E">
      <w:r w:rsidRPr="00ED4CCC">
        <w:t>При выборе личного кабинета для объединенного фонда было важно обеспечить его удобство и функциональность для всех клиентов. После анализа и опросов был выбран кабинет «Открытие», разработанный ARTW, как наиболее соответствующий запросам пользователей.</w:t>
      </w:r>
    </w:p>
    <w:p w14:paraId="545C486E" w14:textId="77777777" w:rsidR="007D1E6E" w:rsidRPr="00ED4CCC" w:rsidRDefault="007D1E6E" w:rsidP="007D1E6E">
      <w:r w:rsidRPr="00ED4CCC">
        <w:t>ARTW внедрила функции, позволяющие клиентам управлять пенсионными продуктами онлайн. Например, теперь возможно дистанционное расторжение договоров и просмотр информации о вложениях.</w:t>
      </w:r>
    </w:p>
    <w:p w14:paraId="73537F39" w14:textId="77777777" w:rsidR="007D1E6E" w:rsidRPr="00ED4CCC" w:rsidRDefault="007D1E6E" w:rsidP="007D1E6E">
      <w:r w:rsidRPr="00ED4CCC">
        <w:t>В процессе работы над интерфейсами, ARTW провела тестирование на выборке в 1120 клиентов, что помогло адаптировать личный кабинет к реальным потребностям пользователей.</w:t>
      </w:r>
    </w:p>
    <w:p w14:paraId="654490AF" w14:textId="77777777" w:rsidR="007D1E6E" w:rsidRPr="00ED4CCC" w:rsidRDefault="007D1E6E" w:rsidP="007D1E6E">
      <w:r w:rsidRPr="00ED4CCC">
        <w:lastRenderedPageBreak/>
        <w:t>Эти усилия превратили личный кабинет в важный инструмент для управления пенсионными накоплениями, полностью соответствующий современным требованиям удобства и безопасности.</w:t>
      </w:r>
    </w:p>
    <w:p w14:paraId="126F87D5" w14:textId="77777777" w:rsidR="007D1E6E" w:rsidRPr="00ED4CCC" w:rsidRDefault="007D1E6E" w:rsidP="007D1E6E">
      <w:r w:rsidRPr="00ED4CCC">
        <w:t>В процессе обновления Личного Кабинета команда разработки внесла изменения в серверную архитектуру проекта:</w:t>
      </w:r>
    </w:p>
    <w:p w14:paraId="5BBAAC53" w14:textId="77777777" w:rsidR="007D1E6E" w:rsidRPr="00ED4CCC" w:rsidRDefault="007D1E6E" w:rsidP="007D1E6E">
      <w:r w:rsidRPr="00ED4CCC">
        <w:t>•</w:t>
      </w:r>
      <w:r w:rsidRPr="00ED4CCC">
        <w:tab/>
        <w:t>Перевели сервера с проприетарной на opensource ОС Oracle Linux.</w:t>
      </w:r>
    </w:p>
    <w:p w14:paraId="2371E3F7" w14:textId="77777777" w:rsidR="007D1E6E" w:rsidRPr="00ED4CCC" w:rsidRDefault="007D1E6E" w:rsidP="007D1E6E">
      <w:r w:rsidRPr="00ED4CCC">
        <w:t>•</w:t>
      </w:r>
      <w:r w:rsidRPr="00ED4CCC">
        <w:tab/>
        <w:t>Обновили образы контейнеров и способы их оркестрации.</w:t>
      </w:r>
    </w:p>
    <w:p w14:paraId="63433F37" w14:textId="77777777" w:rsidR="007D1E6E" w:rsidRPr="00ED4CCC" w:rsidRDefault="007D1E6E" w:rsidP="007D1E6E">
      <w:r w:rsidRPr="00ED4CCC">
        <w:t>•</w:t>
      </w:r>
      <w:r w:rsidRPr="00ED4CCC">
        <w:tab/>
        <w:t xml:space="preserve">Внедрили PWA: установка приложения на домашний экран за секунды - размер устанавливаемого файла меньше 1 Мб. </w:t>
      </w:r>
    </w:p>
    <w:p w14:paraId="25DCFB92" w14:textId="77777777" w:rsidR="007D1E6E" w:rsidRPr="00ED4CCC" w:rsidRDefault="007D1E6E" w:rsidP="007D1E6E">
      <w:r w:rsidRPr="00ED4CCC">
        <w:t>•</w:t>
      </w:r>
      <w:r w:rsidRPr="00ED4CCC">
        <w:tab/>
        <w:t>Сервис-воркеры позволяют предоставлять оффлайн-доступ и использовать пуш-уведомления.</w:t>
      </w:r>
    </w:p>
    <w:p w14:paraId="29ABDAAB" w14:textId="77777777" w:rsidR="007D1E6E" w:rsidRPr="00ED4CCC" w:rsidRDefault="007D1E6E" w:rsidP="007D1E6E">
      <w:r w:rsidRPr="00ED4CCC">
        <w:t>•</w:t>
      </w:r>
      <w:r w:rsidRPr="00ED4CCC">
        <w:tab/>
        <w:t>Добавили систему принудительного сброса кеша и обновления core-компонентов.</w:t>
      </w:r>
    </w:p>
    <w:p w14:paraId="40F0A8AA" w14:textId="77777777" w:rsidR="007D1E6E" w:rsidRPr="00ED4CCC" w:rsidRDefault="007D1E6E" w:rsidP="007D1E6E">
      <w:r w:rsidRPr="00ED4CCC">
        <w:t>•</w:t>
      </w:r>
      <w:r w:rsidRPr="00ED4CCC">
        <w:tab/>
        <w:t>Разработали возможность биометрической аутентификации через WebAuthn (через FaceID и TouchID в мобильных версиях, и через токен на десктопах).</w:t>
      </w:r>
    </w:p>
    <w:p w14:paraId="6B8353BA" w14:textId="77777777" w:rsidR="007D1E6E" w:rsidRPr="00ED4CCC" w:rsidRDefault="007D1E6E" w:rsidP="007D1E6E">
      <w:r w:rsidRPr="00ED4CCC">
        <w:t>Как проект изменил жизнь пользователей:</w:t>
      </w:r>
    </w:p>
    <w:p w14:paraId="282FFBD6" w14:textId="77777777" w:rsidR="007D1E6E" w:rsidRPr="00ED4CCC" w:rsidRDefault="007D1E6E" w:rsidP="007D1E6E">
      <w:r w:rsidRPr="00ED4CCC">
        <w:t>Бесшовный перенос данных и синхронизация систем позволили сохранить прежние логин и пароль, обеспечивая пользователям плавный переход. Новый функционал предоставил клиентам возможность дистанционного управления пенсионными продуктами, включая просмотр информации о вложениях, лайфстайл калькулятор и инструменты прогнозирования, возможность расторжения договоров. Это повысило удобство и удовлетворенность пользователей, сделав личный кабинет важным инструментом для управления накоплениями.</w:t>
      </w:r>
    </w:p>
    <w:p w14:paraId="53DCFE8F" w14:textId="77777777" w:rsidR="007D1E6E" w:rsidRPr="00ED4CCC" w:rsidRDefault="007D1E6E" w:rsidP="007D1E6E">
      <w:r w:rsidRPr="00ED4CCC">
        <w:t>PWA-приложение личного кабинета стало важным инструментом и эффективной альтернативой мобильному приложению. Пользовательский опыт максимально приближен к мобильному приложению: от запуска через иконку на домашнем экране до взаимодействия с UI-компонентами. Ключевая особенность - вход через FaceID/TouchID - безопасный, удобный и привычный способ авторизации, избавляет пользователей от необходимости помнить и вводить пароль при каждом использовании сервисов.</w:t>
      </w:r>
    </w:p>
    <w:p w14:paraId="601E882B" w14:textId="77777777" w:rsidR="007D1E6E" w:rsidRPr="00ED4CCC" w:rsidRDefault="007D1E6E" w:rsidP="007D1E6E">
      <w:r w:rsidRPr="00ED4CCC">
        <w:t>Результат</w:t>
      </w:r>
    </w:p>
    <w:p w14:paraId="0E5AB9C2" w14:textId="77777777" w:rsidR="007D1E6E" w:rsidRPr="00ED4CCC" w:rsidRDefault="007D1E6E" w:rsidP="007D1E6E">
      <w:r w:rsidRPr="00ED4CCC">
        <w:t>В 2024 году проведена интеграция личных кабинетов пенсионных фондов «Открытие» и ВТБ. Консолидация пользовательских баз и процессов двух крупнейших игроков позволила объединенному фонду стать лидером рынка: число клиентов достигло 10,5 млн человек, а объем средств под управлением превысил 1 трлн рублей. Перенос данных прошел бесшовно - клиенты сохранили свои привычные логины и пароли, получив бесперебойный доступ к сервисам.</w:t>
      </w:r>
    </w:p>
    <w:p w14:paraId="4994FCAD" w14:textId="77777777" w:rsidR="007D1E6E" w:rsidRPr="00ED4CCC" w:rsidRDefault="007D1E6E" w:rsidP="007D1E6E">
      <w:r w:rsidRPr="00ED4CCC">
        <w:t>Для объединенного фонда выбран личный кабинет «Открытие» как наиболее удобный по результатам опросов и тестирования на 1120 клиентах. ARTW внедрила функции онлайн-управления пенсионными продуктами, включая дистанционное расторжение договоров и просмотр информации о вложениях. Интеграция и развитие сервиса были отмечены бронзой Tagline Awards 2024 в категории кейсов по цифровым продуктам</w:t>
      </w:r>
    </w:p>
    <w:p w14:paraId="73AE5156" w14:textId="77777777" w:rsidR="007D1E6E" w:rsidRPr="00ED4CCC" w:rsidRDefault="007D1E6E" w:rsidP="007D1E6E">
      <w:hyperlink r:id="rId8" w:history="1">
        <w:r w:rsidRPr="00ED4CCC">
          <w:rPr>
            <w:rStyle w:val="a3"/>
          </w:rPr>
          <w:t>https://companies.rbc.ru/news/kPhZ3iY62q/sistemnaya-integratsiya-kak-obedinit-kabinetyi-2-krupnyih-pensionnyih-fondov/</w:t>
        </w:r>
      </w:hyperlink>
    </w:p>
    <w:p w14:paraId="508ABA58" w14:textId="77777777" w:rsidR="00111D7C" w:rsidRPr="00ED4CCC" w:rsidRDefault="00111D7C" w:rsidP="00111D7C">
      <w:pPr>
        <w:pStyle w:val="10"/>
      </w:pPr>
      <w:bookmarkStart w:id="32" w:name="_Toc207778647"/>
      <w:r w:rsidRPr="00ED4CCC">
        <w:t>Программа долгосрочных сбережений</w:t>
      </w:r>
      <w:bookmarkEnd w:id="21"/>
      <w:bookmarkEnd w:id="32"/>
    </w:p>
    <w:p w14:paraId="751BB55B" w14:textId="77777777" w:rsidR="00C2523A" w:rsidRPr="00ED4CCC" w:rsidRDefault="00C2523A" w:rsidP="00C2523A">
      <w:pPr>
        <w:pStyle w:val="2"/>
      </w:pPr>
      <w:bookmarkStart w:id="33" w:name="a1"/>
      <w:bookmarkStart w:id="34" w:name="_Hlk207777665"/>
      <w:bookmarkStart w:id="35" w:name="_Toc207778648"/>
      <w:bookmarkEnd w:id="33"/>
      <w:r w:rsidRPr="00ED4CCC">
        <w:t>Радио Комсомольская правда, 02.09.2025, Программа долгосрочных сбережений: в чем выгода</w:t>
      </w:r>
      <w:bookmarkEnd w:id="35"/>
    </w:p>
    <w:p w14:paraId="430959C5" w14:textId="77777777" w:rsidR="00C2523A" w:rsidRPr="00ED4CCC" w:rsidRDefault="00C2523A" w:rsidP="00D30DD9">
      <w:pPr>
        <w:pStyle w:val="3"/>
      </w:pPr>
      <w:bookmarkStart w:id="36" w:name="_Toc207778649"/>
      <w:r w:rsidRPr="00ED4CCC">
        <w:t>Программа долгосрочных сбережений: что это такое и кому выгодно в нее вступить? Рассказываем обо всех преимуществах ПДС, в гостях - Ольга Изюмова, генеральный директор СберНПФ.</w:t>
      </w:r>
      <w:bookmarkEnd w:id="36"/>
    </w:p>
    <w:p w14:paraId="58C5C231" w14:textId="77777777" w:rsidR="00C2523A" w:rsidRPr="00ED4CCC" w:rsidRDefault="00C2523A" w:rsidP="00C2523A">
      <w:r w:rsidRPr="00ED4CCC">
        <w:t>- Здравствуйте, дорогие друзья! Меня зовут Евгений Беляков и сегодня будем обсуждать одну из моих любимых тем - это пенсионные накопления. И у нас в гостях профильный человек в этом вопросе - Ольга Изюмова, генеральный директор СберНПФ. Ольга, здравствуйте.</w:t>
      </w:r>
    </w:p>
    <w:p w14:paraId="35B7B3A8" w14:textId="77777777" w:rsidR="00C2523A" w:rsidRPr="00ED4CCC" w:rsidRDefault="00C2523A" w:rsidP="00C2523A">
      <w:r w:rsidRPr="00ED4CCC">
        <w:t>- Здравствуйте.</w:t>
      </w:r>
    </w:p>
    <w:p w14:paraId="63741669" w14:textId="77777777" w:rsidR="00C2523A" w:rsidRPr="00ED4CCC" w:rsidRDefault="00C2523A" w:rsidP="00C2523A">
      <w:r w:rsidRPr="00ED4CCC">
        <w:t xml:space="preserve">- Я думаю, уже многие видели и рекламу, и кучу сообщений о том, что у нас программа долгосрочных сбережений началась, и </w:t>
      </w:r>
      <w:r w:rsidR="00ED4CCC" w:rsidRPr="00ED4CCC">
        <w:t>«</w:t>
      </w:r>
      <w:r w:rsidRPr="00ED4CCC">
        <w:t>Комсомолка</w:t>
      </w:r>
      <w:r w:rsidR="00ED4CCC" w:rsidRPr="00ED4CCC">
        <w:t>»</w:t>
      </w:r>
      <w:r w:rsidRPr="00ED4CCC">
        <w:t xml:space="preserve"> об этом тоже много писала, давайте вкратце расскажем, что это такое.</w:t>
      </w:r>
    </w:p>
    <w:p w14:paraId="778CA6F0" w14:textId="77777777" w:rsidR="00C2523A" w:rsidRPr="00ED4CCC" w:rsidRDefault="00C2523A" w:rsidP="00C2523A">
      <w:r w:rsidRPr="00ED4CCC">
        <w:t xml:space="preserve">- В прошлом году у нас в стране появился новый интересный инструмент, называется </w:t>
      </w:r>
      <w:r w:rsidR="00ED4CCC" w:rsidRPr="00ED4CCC">
        <w:t>«</w:t>
      </w:r>
      <w:r w:rsidRPr="00ED4CCC">
        <w:t>Программа долгосрочных сбережений</w:t>
      </w:r>
      <w:r w:rsidR="00ED4CCC" w:rsidRPr="00ED4CCC">
        <w:t>»</w:t>
      </w:r>
      <w:r w:rsidRPr="00ED4CCC">
        <w:t>. Это очень полезный инструмент, если вы хотите накопить на свое будущее. У нее самым большим преимуществом является государственная поддержка. То есть, вы копите себе на будущее, государство вам помогает, тоже перечисляет определенные средства. Программа кратко называется ПДС.</w:t>
      </w:r>
    </w:p>
    <w:p w14:paraId="69ED3B7F" w14:textId="77777777" w:rsidR="00C2523A" w:rsidRPr="00ED4CCC" w:rsidRDefault="00C2523A" w:rsidP="00C2523A">
      <w:r w:rsidRPr="00ED4CCC">
        <w:t>- Как получить вот эту господдержку?</w:t>
      </w:r>
    </w:p>
    <w:p w14:paraId="4D107025" w14:textId="77777777" w:rsidR="00C2523A" w:rsidRPr="00ED4CCC" w:rsidRDefault="00C2523A" w:rsidP="00C2523A">
      <w:r w:rsidRPr="00ED4CCC">
        <w:t>- Для того, чтобы ее получить, вам нужно заключить договор с негосударственным пенсионным фондом, например, с НПФ Сбербанка, положить туда хотя бы 2 тысячи рублей в год, и тогда государство будет ваши взносы за каждый год софинансировать. Называется это господдержка. Для того, чтобы получить максимальную господдержку, а она на одного человека в год составляет 36 тысяч рублей, вам нужно вносить соответствующую сумму. Как она рассчитывается? Она рассчитывается от вашего среднемесячного дохода. Это немножко сложно, но я сейчас постараюсь объяснить простым языком. Если ваш среднемесячный доход за прошлый год составил 80 тысяч рублей и менее, государство будет вам софинансировать 1 к 1. То есть, вы положили 1 рубль и вам 1 рубль государство перечислило. Если у вас от 80 до 150 тысяч рублей среднемесячный доход, вам государство будет помогать 1 к 2. То есть, вы положили два рубля и государство вам перечислило 1 рубль государственной поддержки. Если вы получаете или у вас доход составил за прошлый год больше 150 тысяч рублей в месяц, тогда государство будет поддерживать вас, исходя из соотношения 1 к 4 - то есть, вы кладете 4 рубля, государство вам начисляет 1 рубль. В течение первых 10 лет можно получить по 36 тысяч за каждый год.</w:t>
      </w:r>
    </w:p>
    <w:p w14:paraId="0AAB22B2" w14:textId="77777777" w:rsidR="00C2523A" w:rsidRPr="00ED4CCC" w:rsidRDefault="00C2523A" w:rsidP="00C2523A">
      <w:r w:rsidRPr="00ED4CCC">
        <w:t xml:space="preserve">- То есть, получается, поддержка больше направлена на тех, кто получает меньше- Эта программа, конечно, в первую очередь максимально выгодна для тех граждан, у которых </w:t>
      </w:r>
      <w:r w:rsidRPr="00ED4CCC">
        <w:lastRenderedPageBreak/>
        <w:t>сейчас не получается сформировать себе капитал на будущее. Им как раз государство старается помочь по максимуму.</w:t>
      </w:r>
    </w:p>
    <w:p w14:paraId="625EC5AD" w14:textId="77777777" w:rsidR="00C2523A" w:rsidRPr="00ED4CCC" w:rsidRDefault="00C2523A" w:rsidP="00C2523A">
      <w:r w:rsidRPr="00ED4CCC">
        <w:t>- Я слышал, что уже первое начисление оно произошло - у нас же программа с 2024 года работает, да?</w:t>
      </w:r>
    </w:p>
    <w:p w14:paraId="68D274D5" w14:textId="77777777" w:rsidR="00C2523A" w:rsidRPr="00ED4CCC" w:rsidRDefault="00C2523A" w:rsidP="00C2523A">
      <w:r w:rsidRPr="00ED4CCC">
        <w:t>- Да, уже на самом деле порядка 1.7 миллионов наших клиентов СберНПФ за прошлый год получили около 32 миллиардов совокупной поддержки. То есть, государство действительно перечисляет государственную поддержку и действительно это работает.</w:t>
      </w:r>
    </w:p>
    <w:p w14:paraId="6CD8FA4D" w14:textId="77777777" w:rsidR="00C2523A" w:rsidRPr="00ED4CCC" w:rsidRDefault="00C2523A" w:rsidP="00C2523A">
      <w:r w:rsidRPr="00ED4CCC">
        <w:t>- Всегда приятно, когда какие-то дополнительные деньги падают на счет еще до того, как пенсия началась. Что касается общего рынка ПДС, то есть, сколько уже человек в эту программу вошли?</w:t>
      </w:r>
    </w:p>
    <w:p w14:paraId="5B073D87" w14:textId="77777777" w:rsidR="00C2523A" w:rsidRPr="00ED4CCC" w:rsidRDefault="00C2523A" w:rsidP="00C2523A">
      <w:r w:rsidRPr="00ED4CCC">
        <w:t>- На текущий момент у нас уже практически 4.5 миллиона человек, кто участвует в этой программе вместе с НПФ Сбербанка. По всей стране таких почти 6 миллионов человек и мы видим, что на самом деле программа набирает обороты, набирает популярность, уже начинают работать определенные рекомендации со стороны тех наших с вами граждан, кто получил государственную поддержку, они начинают рассказывать об этом.</w:t>
      </w:r>
    </w:p>
    <w:p w14:paraId="3FD05110" w14:textId="77777777" w:rsidR="00C2523A" w:rsidRPr="00ED4CCC" w:rsidRDefault="00C2523A" w:rsidP="00C2523A">
      <w:r w:rsidRPr="00ED4CCC">
        <w:t>- Получается, у вас 75% рынка, что ли? Три четверти?</w:t>
      </w:r>
    </w:p>
    <w:p w14:paraId="35C2B7AB" w14:textId="77777777" w:rsidR="00C2523A" w:rsidRPr="00ED4CCC" w:rsidRDefault="00C2523A" w:rsidP="00C2523A">
      <w:r w:rsidRPr="00ED4CCC">
        <w:t>- Да, мы, безусловно, сейчас лидер рынка, мы даем максимально, на наш взгляд, ориентированную на человека программу, она довольно сложная - это тоже понятно. Мы во всех подробностях рассказываем ее особенности и выгоды и, конечно, Сбербанк сейчас является безусловным лидером по привлечению граждан в эту программу.</w:t>
      </w:r>
    </w:p>
    <w:p w14:paraId="0A0CE155" w14:textId="77777777" w:rsidR="00C2523A" w:rsidRPr="00ED4CCC" w:rsidRDefault="00C2523A" w:rsidP="00C2523A">
      <w:r w:rsidRPr="00ED4CCC">
        <w:t>- Помимо господдержки, ну, как я это называю, еще плюшки программы - это налоговые льготы. Вот можете о них тоже рассказать, кому они доступны и в каком объеме?</w:t>
      </w:r>
    </w:p>
    <w:p w14:paraId="2B2D34ED" w14:textId="77777777" w:rsidR="00C2523A" w:rsidRPr="00ED4CCC" w:rsidRDefault="00C2523A" w:rsidP="00C2523A">
      <w:r w:rsidRPr="00ED4CCC">
        <w:t>- Да, в этой программе так же еще предусмотрены налоговые льготы. Если вы работающий гражданин, вы можете получать налоговый вычет на те взносы, которые вы осуществляете в эту программу. Максимальная планка, которую вы можете получить в виде налогового вычета, это 400 тысяч за год, что, мне кажется, для большинства наших граждан является более чем достаточной суммой, для того, чтобы практически на все взносы получить вычет. Соответственно, сумма вычета умножается на налоговую ставку, которую вы заплатили за прошлый год, и вам государство эти деньги возвращает назад.</w:t>
      </w:r>
    </w:p>
    <w:p w14:paraId="005420AC" w14:textId="77777777" w:rsidR="00C2523A" w:rsidRPr="00ED4CCC" w:rsidRDefault="00C2523A" w:rsidP="00C2523A">
      <w:r w:rsidRPr="00ED4CCC">
        <w:t>- Ну, у большинства все равно остается 13%, поэтому у нас будет 52 тысячи рублей, максимум, которые можно получить дополнительно.</w:t>
      </w:r>
    </w:p>
    <w:p w14:paraId="36761F48" w14:textId="77777777" w:rsidR="00C2523A" w:rsidRPr="00ED4CCC" w:rsidRDefault="00C2523A" w:rsidP="00C2523A">
      <w:r w:rsidRPr="00ED4CCC">
        <w:t>- Да, дополнительно назад от государства в виде возврата налогового вычета.</w:t>
      </w:r>
    </w:p>
    <w:p w14:paraId="6C9ADADB" w14:textId="77777777" w:rsidR="00C2523A" w:rsidRPr="00ED4CCC" w:rsidRDefault="00C2523A" w:rsidP="00C2523A">
      <w:r w:rsidRPr="00ED4CCC">
        <w:t>- Интересно. А как защищены деньги в ПДС?</w:t>
      </w:r>
    </w:p>
    <w:p w14:paraId="0BCAF9A6" w14:textId="77777777" w:rsidR="00C2523A" w:rsidRPr="00ED4CCC" w:rsidRDefault="00C2523A" w:rsidP="00C2523A">
      <w:r w:rsidRPr="00ED4CCC">
        <w:t>- Во-первых, так же, как банковский вклад, на них распространяется государственная гарантия, они застрахованы в Агентстве по страхованию вкладов на сумму 2.8 миллиона рублей в любом негосударственном пенсионном фонде. Это тоже очень большая сумма, которая с лихвой покрывает все внесенные ваши взносы. Отдельная гарантия предоставляется на переведенные вами пенсионные накопления в эту программу. И еще одна отдельная гарантия на сумму софинансирования, которую вы получите от государства. Поэтому они максимально надежно защищены.</w:t>
      </w:r>
    </w:p>
    <w:p w14:paraId="04D812FA" w14:textId="77777777" w:rsidR="00C2523A" w:rsidRPr="00ED4CCC" w:rsidRDefault="00C2523A" w:rsidP="00C2523A">
      <w:r w:rsidRPr="00ED4CCC">
        <w:lastRenderedPageBreak/>
        <w:t>Помимо прочего, ваши взносы, средства софинансирования и переведенные пенсионные накопления размещаются негосударственным пенсионным фондом таким образом, чтобы вы не получили убыток на указанные средства. То есть, финансовый результат на длительном горизонте не может быть отрицательным. Это по закону положено. То есть, вы не потеряете эти средства, даже если фондовый рынок сильно упадет.</w:t>
      </w:r>
    </w:p>
    <w:p w14:paraId="705CA0BD" w14:textId="77777777" w:rsidR="00C2523A" w:rsidRPr="00ED4CCC" w:rsidRDefault="00C2523A" w:rsidP="00C2523A">
      <w:r w:rsidRPr="00ED4CCC">
        <w:t>- Там же какие-то еще отсечки же есть, пятилетний срок, насколько я понимаю?</w:t>
      </w:r>
    </w:p>
    <w:p w14:paraId="2C8F5B09" w14:textId="77777777" w:rsidR="00C2523A" w:rsidRPr="00ED4CCC" w:rsidRDefault="00C2523A" w:rsidP="00C2523A">
      <w:r w:rsidRPr="00ED4CCC">
        <w:t>- Да, есть. Механизм этой гарантии следующий. Каждые пять лет негосударственный пенсионный фонд проверяет, сколько за предыдущие пять лет он начислил инвестиционного дохода. Если совокупная сумма за прошедшие пять лет по какой-то причине вдруг отрицательная, пенсионный фонд из своих денег возмещает указанный убыток. Поэтому гражданин всегда может быть уверен, что все размещения, которые делает негосударственный пенсионный фонд, они не принесут ему отрицательного результата.</w:t>
      </w:r>
    </w:p>
    <w:p w14:paraId="12A44329" w14:textId="77777777" w:rsidR="00C2523A" w:rsidRPr="00ED4CCC" w:rsidRDefault="00C2523A" w:rsidP="00C2523A">
      <w:r w:rsidRPr="00ED4CCC">
        <w:t>- А если результат положительный, то эта сумма становится несгораемой?</w:t>
      </w:r>
    </w:p>
    <w:p w14:paraId="42B13C09" w14:textId="77777777" w:rsidR="00C2523A" w:rsidRPr="00ED4CCC" w:rsidRDefault="00C2523A" w:rsidP="00C2523A">
      <w:r w:rsidRPr="00ED4CCC">
        <w:t>- Да, все верно. Очень хорошая фраза. Действительно, эта сумма становится несгораемой. Все так.</w:t>
      </w:r>
    </w:p>
    <w:p w14:paraId="2458EB54" w14:textId="77777777" w:rsidR="00C2523A" w:rsidRPr="00ED4CCC" w:rsidRDefault="00C2523A" w:rsidP="00C2523A">
      <w:r w:rsidRPr="00ED4CCC">
        <w:t>- А кому есть смысл открывать ПДС? Очень часто эта программа воспринимается как именно пенсионные сбережения и вроде как это подходит людям предпенсионного возраста, которые хотят ту самую прибавку к пенсии получить?</w:t>
      </w:r>
    </w:p>
    <w:p w14:paraId="0248C8FD" w14:textId="77777777" w:rsidR="00C2523A" w:rsidRPr="00ED4CCC" w:rsidRDefault="00C2523A" w:rsidP="00C2523A">
      <w:r w:rsidRPr="00ED4CCC">
        <w:t>- Эта программа подходит абсолютно всем. Я открыла ее всем членам своей семьи - и супругу, и матери, и родителям, и родственникам - потому что я считаю, что это прекрасная программа, она дает возможность копить вместе с государственной поддержкой, поэтому она годится буквально для каждого возраста. Для молодых появляется возможность через 15 лет получить очень солидную сумму, которую можно потратить на свои нужды с учетомполученной государственной поддержки. Для людей более зрелого возраста тоже есть очень большие плюсы от участия в этой программе, потому что для них появляется еще возможность при достижении 55 лет женщинами и 60 лет мужчинами не дожидаться 15-лет, а в случае необходимости назначить выплату раньше, уже с учетом полученного софинансирования, государственной поддержки. Тем не менее, мы, конечно, призываем даже людей более зрелого возраста находиться в указанной программе как можно дольше, получить государственную поддержку последовательно за все 10 лет, потому что, это очень выгодно для человека и полезно. Если человек назначает выплату или расторгает договор ПДС, к сожалению, он теряет право впоследствии на получение государственной поддержки. Поэтому мы активнопризываем как можно дольше сберегать в этой программе и получать государственную поддержку.</w:t>
      </w:r>
    </w:p>
    <w:p w14:paraId="3D5352B9" w14:textId="77777777" w:rsidR="00C2523A" w:rsidRPr="00ED4CCC" w:rsidRDefault="00C2523A" w:rsidP="00C2523A">
      <w:r w:rsidRPr="00ED4CCC">
        <w:t>- Ну, вы про сроки уже частично упомянули, то есть, срок у программы 15 лет - в течение этого периода нужно вносить взносы</w:t>
      </w:r>
    </w:p>
    <w:p w14:paraId="4099619F" w14:textId="77777777" w:rsidR="00C2523A" w:rsidRPr="00ED4CCC" w:rsidRDefault="00C2523A" w:rsidP="00C2523A">
      <w:r w:rsidRPr="00ED4CCC">
        <w:t xml:space="preserve">- Можно вносить взносы. Очень важный момент, что никто вас ни в коем случае не заставляет это делать. Если у вас есть возможность перечислить в нее деньги, вы перечисляете. Если у вас нет возможности перечислить, вы не перечисляете. Программа не закроется, счет никуда от вас не денется. Просто если вы хотите получить государственную поддержку за текущий год в следующем году, вам хотя бы в этом году </w:t>
      </w:r>
      <w:r w:rsidRPr="00ED4CCC">
        <w:lastRenderedPageBreak/>
        <w:t>нужно перечислить не меньше двух тысяч рублей. Это законом установленный минимум.</w:t>
      </w:r>
    </w:p>
    <w:p w14:paraId="5742D625" w14:textId="77777777" w:rsidR="00C2523A" w:rsidRPr="00ED4CCC" w:rsidRDefault="00C2523A" w:rsidP="00C2523A">
      <w:r w:rsidRPr="00ED4CCC">
        <w:t>- Можно ли открыть два счета ПДС, например, одному человеку?</w:t>
      </w:r>
    </w:p>
    <w:p w14:paraId="3A1E2AEC" w14:textId="77777777" w:rsidR="00C2523A" w:rsidRPr="00ED4CCC" w:rsidRDefault="00C2523A" w:rsidP="00C2523A">
      <w:r w:rsidRPr="00ED4CCC">
        <w:t>- Счетов, по закону, можно открывать сколько угодно. Тем не менее, мы призываем клиентов ни в коем случае не открывать больше трех. Потому что сейчас, опять же законодательно предусмотрено, что налоговые льготы, а это тоже существенная часть выгод по программе, они распространяются только на первых три договора ПДС.</w:t>
      </w:r>
    </w:p>
    <w:p w14:paraId="326185A3" w14:textId="77777777" w:rsidR="00C2523A" w:rsidRPr="00ED4CCC" w:rsidRDefault="00C2523A" w:rsidP="00C2523A">
      <w:r w:rsidRPr="00ED4CCC">
        <w:t>- На одного человека можно получить максимум 36 тысяч в год, неважно, сколько у вас открыто договоров долгосрочных сбережений. Предположим, если вы открыли два договора ПДС и положили туда какие-то деньги, то в следующем году государственная поддержка придет пропорционально сумме внесенных ваших взносов на указанные два договора.</w:t>
      </w:r>
    </w:p>
    <w:p w14:paraId="62509940" w14:textId="77777777" w:rsidR="00C2523A" w:rsidRPr="00ED4CCC" w:rsidRDefault="00C2523A" w:rsidP="00C2523A">
      <w:r w:rsidRPr="00ED4CCC">
        <w:t>- Понятно. Доходность. Есть какой-то ориентир, может быть, по доходности у НПФ?</w:t>
      </w:r>
    </w:p>
    <w:p w14:paraId="491420B0" w14:textId="77777777" w:rsidR="00C2523A" w:rsidRPr="00ED4CCC" w:rsidRDefault="00C2523A" w:rsidP="00C2523A">
      <w:r w:rsidRPr="00ED4CCC">
        <w:t>- Пенсионный фонд вообще очень консервативный инвестор всегда, потому что основная задача Пенсионного фонда - это сберечь ваши накопления, сбережения, но есть и вторая задача, конечно - это защитить их от инфляции. То есть, инфляция - это наш всегда долгосрочный ориентир, с которым мы работаем. На длительном горизонте НПФ Сбербанка обгоняет инфляцию. Вот мы инвестируем таким образом, чтобы те средства софинансирования, те средства пенсионных накоплений, которые перевел человек в эту программу, и его личные взносы инвестировались таким образом, чтобы они не обесценивались на длительном горизонте из-за инфляции.</w:t>
      </w:r>
    </w:p>
    <w:p w14:paraId="2436E41E" w14:textId="77777777" w:rsidR="00C2523A" w:rsidRPr="00ED4CCC" w:rsidRDefault="00C2523A" w:rsidP="00C2523A">
      <w:r w:rsidRPr="00ED4CCC">
        <w:t>- Еще один важный вопрос. Можно ли передать деньги по наследству, вот накопленные?</w:t>
      </w:r>
    </w:p>
    <w:p w14:paraId="68DA271E" w14:textId="77777777" w:rsidR="00C2523A" w:rsidRPr="00ED4CCC" w:rsidRDefault="00C2523A" w:rsidP="00C2523A">
      <w:r w:rsidRPr="00ED4CCC">
        <w:t>- Да, безусловно. Вы можете, когда заключаете договор о долгосрочном сбережении, сразу назначить ваших наследников, определить их, причем, это полностью ваше право, кого вы хотите указать в качестве наследников. Если, не дай бог, что-то случится, наследники, безусловно, могут обратиться в негосударственный пенсионный фонд и получить эти средства.</w:t>
      </w:r>
    </w:p>
    <w:p w14:paraId="141B8A09" w14:textId="77777777" w:rsidR="00C2523A" w:rsidRPr="00ED4CCC" w:rsidRDefault="00C2523A" w:rsidP="00C2523A">
      <w:r w:rsidRPr="00ED4CCC">
        <w:t>- Во второй части нашей программы обсудим накопительную часть пенсии, потому что ее очень часто связывают с ПДС и уже расскажем о нюансах и о переводе накопительной части пенсии в эту программу. Напомню, что у нас в гостях генеральный директор СберНПФ Ольга Изюмова. Оставайтесь с нами.</w:t>
      </w:r>
    </w:p>
    <w:p w14:paraId="7F8B3077" w14:textId="77777777" w:rsidR="00C2523A" w:rsidRPr="00ED4CCC" w:rsidRDefault="00C2523A" w:rsidP="00C2523A">
      <w:hyperlink r:id="rId9" w:history="1">
        <w:r w:rsidRPr="00ED4CCC">
          <w:rPr>
            <w:rStyle w:val="a3"/>
          </w:rPr>
          <w:t>https://radiokp.ru/podcast/gos</w:t>
        </w:r>
        <w:r w:rsidRPr="00ED4CCC">
          <w:rPr>
            <w:rStyle w:val="a3"/>
          </w:rPr>
          <w:t>t</w:t>
        </w:r>
        <w:r w:rsidRPr="00ED4CCC">
          <w:rPr>
            <w:rStyle w:val="a3"/>
          </w:rPr>
          <w:t>-v-studii/767038</w:t>
        </w:r>
      </w:hyperlink>
      <w:r w:rsidRPr="00ED4CCC">
        <w:t xml:space="preserve"> </w:t>
      </w:r>
    </w:p>
    <w:p w14:paraId="19CF4416" w14:textId="77777777" w:rsidR="00082B8D" w:rsidRPr="00ED4CCC" w:rsidRDefault="00082B8D" w:rsidP="00082B8D">
      <w:pPr>
        <w:pStyle w:val="2"/>
      </w:pPr>
      <w:bookmarkStart w:id="37" w:name="_Toc207778650"/>
      <w:bookmarkEnd w:id="34"/>
      <w:r w:rsidRPr="00ED4CCC">
        <w:t>Радио Комсомольская правда, 02.09.2025, Почему важно перевести накопительную пенсию в ПДС</w:t>
      </w:r>
      <w:bookmarkEnd w:id="37"/>
    </w:p>
    <w:p w14:paraId="3F73C766" w14:textId="77777777" w:rsidR="00082B8D" w:rsidRPr="00ED4CCC" w:rsidRDefault="00082B8D" w:rsidP="00D30DD9">
      <w:pPr>
        <w:pStyle w:val="3"/>
      </w:pPr>
      <w:bookmarkStart w:id="38" w:name="_Toc207778651"/>
      <w:r w:rsidRPr="00ED4CCC">
        <w:t>Как получить средства накопительной пенсии раньше? В чем преимущества их перевода в программу долгосрочных сбережений? В гостях Ольга Изюмова, генеральный директор СберНПФ.</w:t>
      </w:r>
      <w:bookmarkEnd w:id="38"/>
    </w:p>
    <w:p w14:paraId="57B571DD" w14:textId="77777777" w:rsidR="00082B8D" w:rsidRPr="00ED4CCC" w:rsidRDefault="00082B8D" w:rsidP="00082B8D">
      <w:r w:rsidRPr="00ED4CCC">
        <w:t xml:space="preserve">- И снова здравствуйте. Это радио </w:t>
      </w:r>
      <w:r w:rsidR="00ED4CCC" w:rsidRPr="00ED4CCC">
        <w:t>«</w:t>
      </w:r>
      <w:r w:rsidRPr="00ED4CCC">
        <w:t>Комсомольская правда</w:t>
      </w:r>
      <w:r w:rsidR="00ED4CCC" w:rsidRPr="00ED4CCC">
        <w:t>»</w:t>
      </w:r>
      <w:r w:rsidRPr="00ED4CCC">
        <w:t>, продолжаем наш эфир про программу долгосрочных сбережений, напомню, что у нас в гостях Ольга Изюмова, генеральный директор СберНПФ.</w:t>
      </w:r>
    </w:p>
    <w:p w14:paraId="66DE1502" w14:textId="77777777" w:rsidR="00082B8D" w:rsidRPr="00ED4CCC" w:rsidRDefault="00082B8D" w:rsidP="00082B8D">
      <w:r w:rsidRPr="00ED4CCC">
        <w:lastRenderedPageBreak/>
        <w:t>Ольга, ну, в целом мы про программу уже поговорили, теперь хотелось бы понять про накопительную часть пенсии, потому что лично для меня это был наиболее, мне кажется, важный стимул для участия в этой программе.</w:t>
      </w:r>
    </w:p>
    <w:p w14:paraId="70D8D2E1" w14:textId="77777777" w:rsidR="00082B8D" w:rsidRPr="00ED4CCC" w:rsidRDefault="00082B8D" w:rsidP="00082B8D">
      <w:r w:rsidRPr="00ED4CCC">
        <w:t xml:space="preserve">- Давайте я сначала расскажу немножко, что такое пенсионные накопления в целом. Вообще у нас в стране есть несколько разных видов пенсий и очень часто люди путаются в них, потому что это довольно непросто разобраться. Есть так называемая страховая пенсия - это пенсия по старости, когда вы достигли возраста, установленного законом - 60 лет для женщин и 65 лет для мужчин - и получаете указанную страховую пенсию. Ее платит социальный фонд, она зависит от вашего стажа, от баллов, и считается по довольно непростой формуле. Есть еще отдельный вид пенсии, называется накопительная пенсия - ее могут получать те граждане, которые родились, начиная от 1967 года и позже, и получали официальную заработную плату в любой период времени, начиная с 2002 года по 2013 год. Вот именно за этот период формировалась так называемая накопительная пенсия. Она может находиться как в негосударственном пенсионном фонде, так и в социальном фонде России. Для того, чтобы узнать, где она находится, можно, например, взять и посмотреть в мобильном приложении Сбербанка - там есть внизу вкладка, называется </w:t>
      </w:r>
      <w:r w:rsidR="00ED4CCC" w:rsidRPr="00ED4CCC">
        <w:t>«</w:t>
      </w:r>
      <w:r w:rsidRPr="00ED4CCC">
        <w:t>Накопления</w:t>
      </w:r>
      <w:r w:rsidR="00ED4CCC" w:rsidRPr="00ED4CCC">
        <w:t>»</w:t>
      </w:r>
      <w:r w:rsidRPr="00ED4CCC">
        <w:t>. Если нажать на эту вкладку, появится экран, в котором есть сервисы расчета пенсии. Если дальше пройти в этот сервис, он предложит вам скачать выписку социального фонда России и в автоматическом режиме, потому что она очень сложная, ее даже профессионалу тяжело читать, разберет ее на понятный язык и скажет - сколько у вас пенсионных накоплений, в каком пенсионном фонде они находятся.</w:t>
      </w:r>
    </w:p>
    <w:p w14:paraId="491EE3D2" w14:textId="77777777" w:rsidR="00082B8D" w:rsidRPr="00ED4CCC" w:rsidRDefault="00082B8D" w:rsidP="00082B8D">
      <w:r w:rsidRPr="00ED4CCC">
        <w:t>- То есть, получается, даже если у клиента не лежит накопительная пенсия в СберНПФ, он может посмотреть, где она лежит, через ваш сервис?</w:t>
      </w:r>
    </w:p>
    <w:p w14:paraId="4116C049" w14:textId="77777777" w:rsidR="00082B8D" w:rsidRPr="00ED4CCC" w:rsidRDefault="00082B8D" w:rsidP="00082B8D">
      <w:r w:rsidRPr="00ED4CCC">
        <w:t>- Да. Очень удобно.</w:t>
      </w:r>
    </w:p>
    <w:p w14:paraId="20DB97EC" w14:textId="77777777" w:rsidR="00082B8D" w:rsidRPr="00ED4CCC" w:rsidRDefault="00082B8D" w:rsidP="00082B8D">
      <w:r w:rsidRPr="00ED4CCC">
        <w:t>- А можем ли мы как-то ею сейчас распорядиться?</w:t>
      </w:r>
    </w:p>
    <w:p w14:paraId="236005B0" w14:textId="77777777" w:rsidR="00082B8D" w:rsidRPr="00ED4CCC" w:rsidRDefault="00082B8D" w:rsidP="00082B8D">
      <w:r w:rsidRPr="00ED4CCC">
        <w:t>- Одной из особенностей программы долгосрочных сбережений является возможность перевести как раз туда указанные средства накопительной пенсии. Для этого опять же, можно воспользоваться сервисом, который предоставляет мобильное приложение Сбербанка, заключить договор долгосрочных сбережений и дальше оформить прямо там заявление на перевод своих пенсионных накоплений в программу.</w:t>
      </w:r>
    </w:p>
    <w:p w14:paraId="35C6F952" w14:textId="77777777" w:rsidR="00082B8D" w:rsidRPr="00ED4CCC" w:rsidRDefault="00082B8D" w:rsidP="00082B8D">
      <w:r w:rsidRPr="00ED4CCC">
        <w:t>- Если вы переведете свои пенсионные накопления и вам до пенсионных оснований - 55 лет для женщин и 60 лет для мужчин - осталось больше, чем 15 лет - то для вас новым ориентиром по сроку будут, конечно, вот эти 15 лет. То есть, по сути, для вас очевидно выгодно перевести свои пенсионные накопления в программу. И это вот одно из преимуществ для тех, кто молод и у кого есть эти пенсионные накопления.</w:t>
      </w:r>
    </w:p>
    <w:p w14:paraId="2D578419" w14:textId="77777777" w:rsidR="00082B8D" w:rsidRPr="00ED4CCC" w:rsidRDefault="00082B8D" w:rsidP="00082B8D">
      <w:r w:rsidRPr="00ED4CCC">
        <w:t xml:space="preserve">Для тех, кто более в зрелом возрасте находится, тоже есть свои преимущества. Если вы переведете указанные пенсионные накопления в программу долгосрочных сбережений, то вы при достижении пенсионных оснований в возрасте 55 лет для женщин и 60 лет для мужчин, можете назначить выплату на гораздо более короткий срок. Мы рекомендуем рассмотреть вариант перевода накоплений , чтобы получить другую выгоду, которая есть в программе ПДС. Так называемые выплаты по особым жизненным ситуациям. Есть длинный список - 18 наименований дорогостоящих лечений - если у вас случилась такая жизненная ситуация, то вы можете забрать все средства, включая софинансирование, </w:t>
      </w:r>
      <w:r w:rsidRPr="00ED4CCC">
        <w:lastRenderedPageBreak/>
        <w:t>включая переведенные пенсионные накопления, и ваш личный взнос, инвестдоход, полученный за период с момента открытия договора, на оплату дорогостоящего лечения. К сожалению, такой возможности, просто оставив средства, пенсионные накопления, как есть, нет. И это тоже выгодное отличие программы.</w:t>
      </w:r>
    </w:p>
    <w:p w14:paraId="11738D99" w14:textId="77777777" w:rsidR="00082B8D" w:rsidRPr="00ED4CCC" w:rsidRDefault="00082B8D" w:rsidP="00082B8D">
      <w:r w:rsidRPr="00ED4CCC">
        <w:t>- Если человек уже предпенсионного возраста, вот ему есть ли смысл заводить? То есть, через какой период времени он сможет получить уже и накопительную пенсию, и взносы, которые он успеет внести?*</w:t>
      </w:r>
    </w:p>
    <w:p w14:paraId="190BEA3F" w14:textId="77777777" w:rsidR="00082B8D" w:rsidRPr="00ED4CCC" w:rsidRDefault="00082B8D" w:rsidP="00082B8D">
      <w:r w:rsidRPr="00ED4CCC">
        <w:t>- Человек зрелого возраста может назначить себе выплату при достижении 55 лет женщины и 60 лет мужчины.</w:t>
      </w:r>
    </w:p>
    <w:p w14:paraId="7926272F" w14:textId="77777777" w:rsidR="00082B8D" w:rsidRPr="00ED4CCC" w:rsidRDefault="00082B8D" w:rsidP="00082B8D">
      <w:r w:rsidRPr="00ED4CCC">
        <w:t>- То есть, условно, даже на два года можно открыть программу?</w:t>
      </w:r>
    </w:p>
    <w:p w14:paraId="47BA2E09" w14:textId="77777777" w:rsidR="00082B8D" w:rsidRPr="00ED4CCC" w:rsidRDefault="00082B8D" w:rsidP="00082B8D">
      <w:r w:rsidRPr="00ED4CCC">
        <w:t>- Да. Можно даже открыть людям уже пенсионного возраста. Я как пример привела, что я маме своей открыла эту программу, потому что я считаю, что она хороша даже для пенсионеров. Это хорошая прибавка к пенсии. То есть, если тебе срочно не нужны деньги, ты можешь инвестировать, размещать, делать взносы - 36 тысяч рублей в год, получать на них государственную поддержку и в следующем году, и дальше - до тех пор, пока тебе деньги не понадобились. Если срочно на что-то понадобились деньги, в любой момент времени ты уже, как пенсионер, можешь обратиться и получить все выплаты, включая полученное софинансирование. Поэтому мы считаем, что эта программа, в том числе, выгодна и интересна даже людям уже в пенсионном возрасте.</w:t>
      </w:r>
    </w:p>
    <w:p w14:paraId="4C84E1C4" w14:textId="77777777" w:rsidR="00082B8D" w:rsidRPr="00ED4CCC" w:rsidRDefault="00082B8D" w:rsidP="00082B8D">
      <w:r w:rsidRPr="00ED4CCC">
        <w:t>- Алгоритм действий. Как перевести накопительную часть пенсии в ПДС?</w:t>
      </w:r>
    </w:p>
    <w:p w14:paraId="20D5F585" w14:textId="77777777" w:rsidR="00082B8D" w:rsidRPr="00ED4CCC" w:rsidRDefault="00082B8D" w:rsidP="00082B8D">
      <w:r w:rsidRPr="00ED4CCC">
        <w:t>- У вас есть несколько вариантов. Вы можете зайти в любое отделение Сбербанка и вам помогут это сделать. Вам откроют программу долгосрочных сбережений и примут заявление на перевод пенсионных накоплений.</w:t>
      </w:r>
    </w:p>
    <w:p w14:paraId="4B38B693" w14:textId="77777777" w:rsidR="00082B8D" w:rsidRPr="00ED4CCC" w:rsidRDefault="00082B8D" w:rsidP="00082B8D">
      <w:r w:rsidRPr="00ED4CCC">
        <w:t>- То есть, сначала открывается программа, потом переводятся накопления?</w:t>
      </w:r>
    </w:p>
    <w:p w14:paraId="59C0F546" w14:textId="77777777" w:rsidR="00082B8D" w:rsidRPr="00ED4CCC" w:rsidRDefault="00082B8D" w:rsidP="00082B8D">
      <w:r w:rsidRPr="00ED4CCC">
        <w:t>- Да. В случае, если вы увидели, что ваши пенсионные накопления не находятся в НПФ Сбербанка, это немножко более длительный путь. Вам необходимо заключить договор, называется Договор ОПС с негосударственным пенсионным фондом Сбербанка, и перевести свои пенсионные накопления из того фонда, где они находятся, в НПФ Сбербанка. Перевод происходит на следующий год. Для того, чтобы этот перевод случился, помимо заключения договора, необходимо лично обратиться в отделение социального фонда России и подать соответствующее заявление на перевод. Есть так же способ сделать это с помощью сервиса Госуслуг, но, я думаю, что для большинства наших с вами граждан он довольно таки сложный. Поэтому лучше обратиться все-таки в социальный фонд России после заключения договора. Деньги поступят на следующий год и после этого можно будет подать заявление на перевод их в указанную программу.</w:t>
      </w:r>
    </w:p>
    <w:p w14:paraId="5A8E7065" w14:textId="77777777" w:rsidR="00082B8D" w:rsidRPr="00ED4CCC" w:rsidRDefault="00082B8D" w:rsidP="00082B8D">
      <w:r w:rsidRPr="00ED4CCC">
        <w:t>- Главный вопрос - не потеряется ли накопленный инвестиционный доход? Вот были истории, когда люди переходили из НПФ в НПФ и делали это не в нужный период времени, скажем так.</w:t>
      </w:r>
    </w:p>
    <w:p w14:paraId="257AB719" w14:textId="77777777" w:rsidR="00082B8D" w:rsidRPr="00ED4CCC" w:rsidRDefault="00082B8D" w:rsidP="00082B8D">
      <w:r w:rsidRPr="00ED4CCC">
        <w:t xml:space="preserve">- Действительно, сейчас довольно сложный механизм. Называется это </w:t>
      </w:r>
      <w:r w:rsidR="00ED4CCC" w:rsidRPr="00ED4CCC">
        <w:t>«</w:t>
      </w:r>
      <w:r w:rsidRPr="00ED4CCC">
        <w:t>Конструкция, периоды финсинга</w:t>
      </w:r>
      <w:r w:rsidR="00ED4CCC" w:rsidRPr="00ED4CCC">
        <w:t>»</w:t>
      </w:r>
      <w:r w:rsidRPr="00ED4CCC">
        <w:t xml:space="preserve">. Это сложно объяснять, но я попробую. Этот период фиксинга у всех провязан к разной дате - каждые пять лет инвестиционный доход, полученный в негосударственном пенсионном фонде, где вы находитесь, или в социальном фонде России, вместе со своими пенсионными накоплениями, он фиксируется. И если вы </w:t>
      </w:r>
      <w:r w:rsidRPr="00ED4CCC">
        <w:lastRenderedPageBreak/>
        <w:t>подаете заявление в указанный год, то средства переводятся в любой другой негосударственный пенсионный фонд по вашему выбору без потерь. Если вы пришли не в год, который предполагает указанный период фиксинга, то за весь предыдущий период, равный - либо четыре года, либо три года, либо два года, в зависимости от того, какой период времени прошел с даты фиксинга предыдущего - вы можете потерять инвестиционный доход. Но Пенсионный фонд консультирует, он рассказывает, когда выгодно перевести свои пенсионные накопления, в том числе, в Сбербанк онлайн, в сервисе расчета пенсии, когда вы посмотрите внимательно, где находятся ваши пенсионные накопления, вам так же будет подсвечено, какой год у вас является годом фиксинга, и когда вам выгодно ваши пенсионные накопления переводить. Ну и если вы это все по какой-то причине не заметили, то при обращении в социальный фонд России вам так же подробно расскажут, какие у вас будут потери, если вы, например, переводите ваши пенсионные накопления между негосударственными пенсионными фондами не в дату фиксинга. Но я хочу отметить очень важный момент. Если вы переводите свои пенсионные накопления в программу ПДС в том негосударственном пенсионном фонде, в котором они уже сейчас находятся, например, ваши пенсионные накопления уже находятся в НПФ Сбербанка, и вы переводите их в программу ПДС НПФ Сбербанка, не нужно смотреть ни на какой период фиксинга, никаких потерь не будет, средства переводятся ровно в том объеме, в каком ваш размер счета с накопленным инвестиционным доходом.</w:t>
      </w:r>
    </w:p>
    <w:p w14:paraId="6FCEFCD7" w14:textId="77777777" w:rsidR="00082B8D" w:rsidRPr="00ED4CCC" w:rsidRDefault="00082B8D" w:rsidP="00082B8D">
      <w:r w:rsidRPr="00ED4CCC">
        <w:t>- Здесь уже получается все проще?</w:t>
      </w:r>
    </w:p>
    <w:p w14:paraId="72C6BE3C" w14:textId="77777777" w:rsidR="00082B8D" w:rsidRPr="00ED4CCC" w:rsidRDefault="00082B8D" w:rsidP="00082B8D">
      <w:r w:rsidRPr="00ED4CCC">
        <w:t>- Да.</w:t>
      </w:r>
    </w:p>
    <w:p w14:paraId="4D7D06FF" w14:textId="77777777" w:rsidR="00082B8D" w:rsidRPr="00ED4CCC" w:rsidRDefault="00082B8D" w:rsidP="00082B8D">
      <w:r w:rsidRPr="00ED4CCC">
        <w:t>- Ольга, давайте, резюмируем, если после нашей программы слушатели решили открыть программу ПДС, изучить, может быть, ее чуть-чуть подробнее, и уже сходить и открыть эту программу, потому что, по крайней мере, как часть личного портфеля сбережений, скажем так, или семейного, какого алгоритма действий лучше придерживаться?</w:t>
      </w:r>
    </w:p>
    <w:p w14:paraId="50824093" w14:textId="77777777" w:rsidR="00082B8D" w:rsidRPr="00ED4CCC" w:rsidRDefault="00082B8D" w:rsidP="00082B8D">
      <w:r w:rsidRPr="00ED4CCC">
        <w:t>- У вас есть несколько вариантов, как вы можете открыть данную программу вместе со СберНПФ. Вы можете выбрать для себя самую удобную. Например, можно обратиться в любое отделение Сбербанка и попросить проконсультировать, во-первых, про эту программу все рассказать, в том числе, про накопительную пенсию, про государственную поддержку, и про налоговые льготы - там дадут очень объемную консультацию, помогут заключить договор, помогут перевести пенсионные накопления в указанную программу, расскажут о всех плюсах и минусах.</w:t>
      </w:r>
    </w:p>
    <w:p w14:paraId="2FF41C5F" w14:textId="77777777" w:rsidR="00082B8D" w:rsidRPr="00ED4CCC" w:rsidRDefault="00082B8D" w:rsidP="00082B8D">
      <w:r w:rsidRPr="00ED4CCC">
        <w:t xml:space="preserve">Для тех, кто никуда не хочет идти, не успевает, не может, другие причины, есть возможность заключить указанную программу очень понятным и простым способом - буквально в несколько кликов в мобильном приложении Сбербанка. То есть, вы заходите в мобильное приложение, заходите внизу на вкладку </w:t>
      </w:r>
      <w:r w:rsidR="00ED4CCC" w:rsidRPr="00ED4CCC">
        <w:t>«</w:t>
      </w:r>
      <w:r w:rsidRPr="00ED4CCC">
        <w:t>Накопления</w:t>
      </w:r>
      <w:r w:rsidR="00ED4CCC" w:rsidRPr="00ED4CCC">
        <w:t>»</w:t>
      </w:r>
      <w:r w:rsidRPr="00ED4CCC">
        <w:t xml:space="preserve"> и там в этой вкладке есть витрина пенсии, которая будет вас навигировать на заключение договора ПДС. Там же находится и сервис расчета пенсии, который, как я уже сказала, максимально удобным образом расскажет вам, где ваши пенсионные накопления, какая у вас страховая пенсия по старости, сколько баллов, где что лежит -в общем, масса полезной информации, в том числе, кстати, расскажет простым языком про указанные периоды фиксинга. Вот там можно заключить программу долгосрочных сбережений. И есть возможность заключить на сайте НПФ Сбербанка - тоже очень быстрый и очень удобный </w:t>
      </w:r>
      <w:r w:rsidRPr="00ED4CCC">
        <w:lastRenderedPageBreak/>
        <w:t>сервис, и подать опять же заявление на сайте НПФ Сбербанка по переводу своих пенсионных накоплений в программу ПДС.</w:t>
      </w:r>
    </w:p>
    <w:p w14:paraId="42F1419A" w14:textId="77777777" w:rsidR="00082B8D" w:rsidRPr="00ED4CCC" w:rsidRDefault="00082B8D" w:rsidP="00082B8D">
      <w:r w:rsidRPr="00ED4CCC">
        <w:t>- Кстати, я в мобильное приложение сейчас зашел и сразу вот - раз, два, три - оформить программу. Все ясно. Хорошо. Спасибо вам большое, Ольга. Напомню, что у нас в гостях была Ольга Изюмова, генеральный директор СберНПФ, говорили о программе долгосрочных сбережений. Спасибо вам большое. До свидания.</w:t>
      </w:r>
    </w:p>
    <w:p w14:paraId="3C6E89A9" w14:textId="77777777" w:rsidR="00082B8D" w:rsidRDefault="00082B8D" w:rsidP="00082B8D">
      <w:hyperlink r:id="rId10" w:history="1">
        <w:r w:rsidRPr="00ED4CCC">
          <w:rPr>
            <w:rStyle w:val="a3"/>
          </w:rPr>
          <w:t>https://radiokp.ru/podcast/gost-v-st</w:t>
        </w:r>
        <w:r w:rsidRPr="00ED4CCC">
          <w:rPr>
            <w:rStyle w:val="a3"/>
          </w:rPr>
          <w:t>u</w:t>
        </w:r>
        <w:r w:rsidRPr="00ED4CCC">
          <w:rPr>
            <w:rStyle w:val="a3"/>
          </w:rPr>
          <w:t>dii/767040</w:t>
        </w:r>
      </w:hyperlink>
      <w:r w:rsidRPr="00ED4CCC">
        <w:t xml:space="preserve"> </w:t>
      </w:r>
    </w:p>
    <w:p w14:paraId="77A3F4A1" w14:textId="77777777" w:rsidR="003E2260" w:rsidRDefault="003E2260" w:rsidP="003E2260">
      <w:pPr>
        <w:pStyle w:val="2"/>
      </w:pPr>
      <w:bookmarkStart w:id="39" w:name="_Hlk207777786"/>
      <w:bookmarkStart w:id="40" w:name="_Toc207778652"/>
      <w:r>
        <w:t>РБК, 02.09.2025</w:t>
      </w:r>
      <w:r w:rsidRPr="00ED34B8">
        <w:t xml:space="preserve">, </w:t>
      </w:r>
      <w:r>
        <w:t>Клиенты НПФ Эволюция получили софинансирование от государства по ПДС</w:t>
      </w:r>
      <w:bookmarkEnd w:id="40"/>
    </w:p>
    <w:p w14:paraId="67ECB554" w14:textId="77777777" w:rsidR="003E2260" w:rsidRDefault="003E2260" w:rsidP="003E2260">
      <w:pPr>
        <w:pStyle w:val="3"/>
      </w:pPr>
      <w:bookmarkStart w:id="41" w:name="_Toc207778653"/>
      <w:r>
        <w:t>НПФ Эволюция распределил первую государственную поддержку на счета своих клиентов. Те, кто вступил в программу долгосрочных сбережений в 2024 году и внес средства, могут увидеть увеличенную сумму накоплений за счет господдержки в своих личных кабинетах.</w:t>
      </w:r>
      <w:bookmarkEnd w:id="41"/>
    </w:p>
    <w:p w14:paraId="7EF546A1" w14:textId="77777777" w:rsidR="003E2260" w:rsidRDefault="003E2260" w:rsidP="003E2260">
      <w:r>
        <w:t xml:space="preserve">Размер господдержки рассчитан Национальным расчетным депозитарием (НРД) на основании сведений о размере уплаченных клиентом личных взносов и среднемесячного дохода за 2024 год. Таким образом, на сумму накоплений повлияли: </w:t>
      </w:r>
    </w:p>
    <w:p w14:paraId="22A39D01" w14:textId="77777777" w:rsidR="003E2260" w:rsidRDefault="003E2260" w:rsidP="003E2260">
      <w:r>
        <w:t>•</w:t>
      </w:r>
      <w:r>
        <w:tab/>
        <w:t xml:space="preserve">Личные взносы. Если сумма внесенных средств клиентом была меньше 2000 рублей, то объем софинансирования равен нулю. </w:t>
      </w:r>
    </w:p>
    <w:p w14:paraId="79CAF56B" w14:textId="77777777" w:rsidR="003E2260" w:rsidRDefault="003E2260" w:rsidP="003E2260">
      <w:r>
        <w:t>•</w:t>
      </w:r>
      <w:r>
        <w:tab/>
        <w:t>Среднемесячный доход клиента за 2024 год. Если по расчету Федеральной налоговой службы (ФНС) участник программы официально зарабатывал в 2024 году до 80 000 рублей, то государство на каждый вложенный рубль добавило ему еще один. Если доход участника программы в 2024 году был от 80 000, 01 до 150 000 рублей, то софинансирование составило 1 к 2. Если официальный ежемесячный доход участника составлял от 150 000,01 рублей, бонус от государства рассчитывался в соотношении 1 к 4.</w:t>
      </w:r>
    </w:p>
    <w:p w14:paraId="7A3603B4" w14:textId="77777777" w:rsidR="003E2260" w:rsidRDefault="003E2260" w:rsidP="003E2260">
      <w:r>
        <w:t>Максимальный размер господдержки ограничен и составляет 36 000 рублей, он выплачивается в течение первых 10 лет участия в программе.</w:t>
      </w:r>
    </w:p>
    <w:p w14:paraId="0538F7B8" w14:textId="77777777" w:rsidR="003E2260" w:rsidRDefault="003E2260" w:rsidP="003E2260">
      <w:r>
        <w:t>Для того, чтобы узнать сумму своих накоплений и получить информацию по господдержке необходимо зайти в личный кабинет в мобильном приложении или на сайте НПФ.</w:t>
      </w:r>
    </w:p>
    <w:p w14:paraId="758413E6" w14:textId="77777777" w:rsidR="003E2260" w:rsidRDefault="003E2260" w:rsidP="003E2260">
      <w:hyperlink r:id="rId11" w:history="1">
        <w:r w:rsidRPr="00000002">
          <w:rPr>
            <w:rStyle w:val="a3"/>
          </w:rPr>
          <w:t>https://companies.rbc.ru/news/C70TmfsAEe/klientyi-npf-evolyutsiya-poluchili-sofinansirovanie-ot-gosudarstva-po-pds/</w:t>
        </w:r>
      </w:hyperlink>
      <w:r>
        <w:t xml:space="preserve"> </w:t>
      </w:r>
    </w:p>
    <w:p w14:paraId="66FC5863" w14:textId="77777777" w:rsidR="008502B6" w:rsidRDefault="008502B6" w:rsidP="008502B6">
      <w:pPr>
        <w:pStyle w:val="2"/>
      </w:pPr>
      <w:bookmarkStart w:id="42" w:name="_Toc207778654"/>
      <w:r>
        <w:lastRenderedPageBreak/>
        <w:t>Российская газета, 03.09.2025</w:t>
      </w:r>
      <w:r w:rsidRPr="00046DB0">
        <w:t xml:space="preserve">, </w:t>
      </w:r>
      <w:r>
        <w:t>Больше, чем зарплата</w:t>
      </w:r>
      <w:bookmarkEnd w:id="42"/>
    </w:p>
    <w:p w14:paraId="79D7B54A" w14:textId="77777777" w:rsidR="008502B6" w:rsidRPr="008502B6" w:rsidRDefault="008502B6" w:rsidP="008502B6">
      <w:pPr>
        <w:pStyle w:val="3"/>
      </w:pPr>
      <w:bookmarkStart w:id="43" w:name="_Toc207778655"/>
      <w:r w:rsidRPr="008502B6">
        <w:t>Российский бизнес пересматривает подходы к мотивации сотрудников в  условиях дефицита кадров. По данным исследования get experts, 85%  профессионалов при смене работы рассчитывают на увеличение зарплаты, а  полностью удовлетворены своим доходом лишь 7% опрошенных. Поэтому  работодатели стали обращаться к новым инструментам удержания и привлечения  персонала.</w:t>
      </w:r>
      <w:bookmarkEnd w:id="43"/>
    </w:p>
    <w:p w14:paraId="6352C43A" w14:textId="77777777" w:rsidR="008502B6" w:rsidRPr="008502B6" w:rsidRDefault="008502B6" w:rsidP="008502B6">
      <w:r w:rsidRPr="008502B6">
        <w:t>Особенно заметен рост популярности ДМС: почти половина компаний (45%)  уже распространяет его на всех сотрудников, а еще треть (35%) планирует  запуск в ближайшее время, рассказала директор по исследованиям hh.ru Мария  Игнатова. Интересно, что сотрудники чаще всего реально пользуются именно  ДМС (65%), корпоративной мобильной связью (51%) и бонусами (47%), что  говорит о практической ценности этих льгот.</w:t>
      </w:r>
    </w:p>
    <w:p w14:paraId="793ED815" w14:textId="77777777" w:rsidR="008502B6" w:rsidRPr="008502B6" w:rsidRDefault="008502B6" w:rsidP="008502B6">
      <w:r w:rsidRPr="008502B6">
        <w:t>В сфере нематериальных преимуществ, по данным Спириной, лидируют  комфортные условия труда (46%), интересные разноплановые задачи (36%),  гибридный или удаленный формат работы (35%), гибкий график (35%) и   возможность профессионального роста (29%). Появляются новые тренды. "В  последние годы на рынке стали заметны программы ментального здоровья и  психологической поддержки, а также дополнительные выходные для родителей",  - отметила Игнатова.</w:t>
      </w:r>
    </w:p>
    <w:p w14:paraId="7AF496DC" w14:textId="77777777" w:rsidR="008502B6" w:rsidRPr="008502B6" w:rsidRDefault="008502B6" w:rsidP="008502B6">
      <w:r w:rsidRPr="008502B6">
        <w:t>На фоне этих тенденций интерес представляет развитие программы  долгосрочных сбережений (</w:t>
      </w:r>
      <w:r w:rsidRPr="008502B6">
        <w:rPr>
          <w:b/>
        </w:rPr>
        <w:t>ПДС</w:t>
      </w:r>
      <w:r w:rsidRPr="008502B6">
        <w:t xml:space="preserve">) как корпоративного инструмента. </w:t>
      </w:r>
      <w:r w:rsidRPr="008502B6">
        <w:rPr>
          <w:b/>
        </w:rPr>
        <w:t>Президент  Национальной ассоциации негосударственных пенсионных фондов</w:t>
      </w:r>
      <w:r w:rsidRPr="008502B6">
        <w:t xml:space="preserve"> Сергей Беляков  отмечает большой интерес к </w:t>
      </w:r>
      <w:r w:rsidRPr="008502B6">
        <w:rPr>
          <w:b/>
        </w:rPr>
        <w:t>ПДС</w:t>
      </w:r>
      <w:r w:rsidRPr="008502B6">
        <w:t xml:space="preserve"> со стороны бизнеса. "Несмотря на то что  закон о предоставлении налоговых льгот компаниям, софинансирующим взносы  работников в </w:t>
      </w:r>
      <w:r w:rsidRPr="008502B6">
        <w:rPr>
          <w:b/>
        </w:rPr>
        <w:t>ПДС</w:t>
      </w:r>
      <w:r w:rsidRPr="008502B6">
        <w:t xml:space="preserve">, только готовится ко второму чтению, мы наблюдаем большой  интерес к этому инструменту со стороны бизнеса. Зная о грядущих изменениях,  отдельные предприятия с развитой корпоративной культурой уже внедрили </w:t>
      </w:r>
      <w:r w:rsidRPr="008502B6">
        <w:rPr>
          <w:b/>
        </w:rPr>
        <w:t>ПДС</w:t>
      </w:r>
      <w:r w:rsidRPr="008502B6">
        <w:t xml:space="preserve"> в  свои соцпакеты", - говорит он.</w:t>
      </w:r>
    </w:p>
    <w:p w14:paraId="144C723B" w14:textId="77777777" w:rsidR="008502B6" w:rsidRPr="008502B6" w:rsidRDefault="008502B6" w:rsidP="008502B6">
      <w:r w:rsidRPr="008502B6">
        <w:t xml:space="preserve">В СберНПФ подтвердили эту тенденцию. "Появление программы долгосрочных  сбережений в 2024 году оживило интерес работодателей к корпоративным  </w:t>
      </w:r>
      <w:r w:rsidRPr="008502B6">
        <w:rPr>
          <w:b/>
        </w:rPr>
        <w:t>пенсионным программам</w:t>
      </w:r>
      <w:r w:rsidRPr="008502B6">
        <w:t xml:space="preserve"> (КПП), так как софинансирование от государства стало  ее основным привлекательным фактором", - поделился руководитель направления  СберНПФ Тимур Гилязов. По его словам, работодатели осознают, что при тех же  или даже меньших затратах они получают более значимый и привлекательный  инструмент мотивации.</w:t>
      </w:r>
    </w:p>
    <w:p w14:paraId="53C70219" w14:textId="77777777" w:rsidR="008502B6" w:rsidRPr="008502B6" w:rsidRDefault="008502B6" w:rsidP="008502B6">
      <w:r w:rsidRPr="008502B6">
        <w:t xml:space="preserve">У </w:t>
      </w:r>
      <w:r w:rsidRPr="008502B6">
        <w:rPr>
          <w:b/>
        </w:rPr>
        <w:t>ПДС</w:t>
      </w:r>
      <w:r w:rsidRPr="008502B6">
        <w:t xml:space="preserve"> есть и другие особенности - например, возможность получения всей  суммы накоплений единовременно - это делает программу привлекательной для  молодежи, считает Гилязов.</w:t>
      </w:r>
    </w:p>
    <w:p w14:paraId="14A8498F" w14:textId="77777777" w:rsidR="008502B6" w:rsidRPr="008502B6" w:rsidRDefault="008502B6" w:rsidP="008502B6">
      <w:r w:rsidRPr="008502B6">
        <w:t xml:space="preserve">Кроме того, с </w:t>
      </w:r>
      <w:r w:rsidRPr="008502B6">
        <w:rPr>
          <w:b/>
        </w:rPr>
        <w:t>ПДС</w:t>
      </w:r>
      <w:r w:rsidRPr="008502B6">
        <w:t xml:space="preserve"> есть возможность получить досрочные выплаты в особых  жизненных ситуациях как альтернативу традиционному корпоративному  страхованию.</w:t>
      </w:r>
    </w:p>
    <w:p w14:paraId="171AA993" w14:textId="77777777" w:rsidR="008502B6" w:rsidRPr="008502B6" w:rsidRDefault="008502B6" w:rsidP="008502B6">
      <w:r w:rsidRPr="008502B6">
        <w:t xml:space="preserve">Наибольшую заинтересованность в корпоративной </w:t>
      </w:r>
      <w:r w:rsidRPr="008502B6">
        <w:rPr>
          <w:b/>
        </w:rPr>
        <w:t>ПДС</w:t>
      </w:r>
      <w:r w:rsidRPr="008502B6">
        <w:t xml:space="preserve"> проявляют компании,  уже имеющие опыт работы с корпоративными </w:t>
      </w:r>
      <w:r w:rsidRPr="008502B6">
        <w:rPr>
          <w:b/>
        </w:rPr>
        <w:t>пенсионными программами</w:t>
      </w:r>
      <w:r w:rsidRPr="008502B6">
        <w:t xml:space="preserve">, поскольку  они понимают ценность подобных инструментов и готовы развивать их, отмечают  представители </w:t>
      </w:r>
      <w:r w:rsidRPr="008502B6">
        <w:rPr>
          <w:b/>
        </w:rPr>
        <w:t>ВТБ Пенсионный фонд</w:t>
      </w:r>
      <w:r w:rsidRPr="008502B6">
        <w:t>. По опыту компании, существенное значение  для бизнеса имеет государственное софинансирование.</w:t>
      </w:r>
    </w:p>
    <w:p w14:paraId="74E82FD6" w14:textId="77777777" w:rsidR="008502B6" w:rsidRPr="008502B6" w:rsidRDefault="008502B6" w:rsidP="008502B6">
      <w:r w:rsidRPr="008502B6">
        <w:lastRenderedPageBreak/>
        <w:t xml:space="preserve">Оценка эффективности корпоративных программ пока базируется на  краткосрочных показателях. "С учетом еще достаточно короткого срока работы  программы - всего лишь второй год - мы бы говорили сегодня о вовлеченности  сотрудников в тех компаниях, где </w:t>
      </w:r>
      <w:r w:rsidRPr="008502B6">
        <w:rPr>
          <w:b/>
        </w:rPr>
        <w:t>ПДС</w:t>
      </w:r>
      <w:r w:rsidRPr="008502B6">
        <w:t xml:space="preserve"> внедряется как часть соцпакета. Именно  этот показатель можно оценивать здесь и сейчас, а влияние на такие метрики,  как рост лояльности, работа на удержание, можно будет оценить через  несколько лет", - говорит Горчаковская.</w:t>
      </w:r>
    </w:p>
    <w:p w14:paraId="0A8010DE" w14:textId="77777777" w:rsidR="008502B6" w:rsidRPr="008502B6" w:rsidRDefault="008502B6" w:rsidP="008502B6">
      <w:r w:rsidRPr="008502B6">
        <w:t>Коммерческий директор "</w:t>
      </w:r>
      <w:r w:rsidRPr="008502B6">
        <w:rPr>
          <w:b/>
        </w:rPr>
        <w:t>НПФ Эволюция</w:t>
      </w:r>
      <w:r w:rsidRPr="008502B6">
        <w:t xml:space="preserve">" Олег Мошляк приводит результаты  опроса среди производственных компаний-клиентов, который показал, что  главными целями корпоративных </w:t>
      </w:r>
      <w:r w:rsidRPr="008502B6">
        <w:rPr>
          <w:b/>
        </w:rPr>
        <w:t>пенсионных программ</w:t>
      </w:r>
      <w:r w:rsidRPr="008502B6">
        <w:t xml:space="preserve"> компании называют  мотивацию и удержание персонала, а также налоговые льготы.</w:t>
      </w:r>
    </w:p>
    <w:p w14:paraId="6E13CC51" w14:textId="77777777" w:rsidR="008502B6" w:rsidRPr="008502B6" w:rsidRDefault="008502B6" w:rsidP="008502B6">
      <w:r w:rsidRPr="008502B6">
        <w:t xml:space="preserve">У </w:t>
      </w:r>
      <w:r w:rsidRPr="008502B6">
        <w:rPr>
          <w:b/>
        </w:rPr>
        <w:t>ПДС</w:t>
      </w:r>
      <w:r w:rsidRPr="008502B6">
        <w:t xml:space="preserve"> есть свои особенности по сравнению с другими инструментами  долгосрочной мотивации. Директор проектов УК "Современные фонды  недвижимости" Александр Храмешкин проводит сравнение с LTI-программами (от  англ. Long-Term Incentive, "долгосрочные программы мотивации". - Прим.  "РГ"), которые действуют, например, в Yandex, Т-Банке, Ozon и других  IT-компаниях. Срок для получения акций в рамках LTI составляет от года до  трех лет, тогда как в </w:t>
      </w:r>
      <w:r w:rsidRPr="008502B6">
        <w:rPr>
          <w:b/>
        </w:rPr>
        <w:t>ПДС</w:t>
      </w:r>
      <w:r w:rsidRPr="008502B6">
        <w:t xml:space="preserve"> возможность забрать взносы ограничена 15-летним  сроком либо достижением 55-60 лет.</w:t>
      </w:r>
    </w:p>
    <w:p w14:paraId="08923E0F" w14:textId="77777777" w:rsidR="008502B6" w:rsidRPr="008502B6" w:rsidRDefault="008502B6" w:rsidP="008502B6">
      <w:r w:rsidRPr="008502B6">
        <w:t xml:space="preserve">Участие в программе LTI дает возможность сотруднику заработать на  росте акций, но при этом он получает рыночный риск, так как стоимость акций  на бирже может как расти, так и снижаться. Средства в рамках </w:t>
      </w:r>
      <w:r w:rsidRPr="008502B6">
        <w:rPr>
          <w:b/>
        </w:rPr>
        <w:t>ПДС</w:t>
      </w:r>
      <w:r w:rsidRPr="008502B6">
        <w:t xml:space="preserve"> же  инвестируются </w:t>
      </w:r>
      <w:r w:rsidRPr="008502B6">
        <w:rPr>
          <w:b/>
        </w:rPr>
        <w:t>НПФ</w:t>
      </w:r>
      <w:r w:rsidRPr="008502B6">
        <w:t>, как правило, достаточно консервативно, поэтому риск  потерять эти деньги низкий, но и потенциал дохода ограничен, объясняет  эксперт.</w:t>
      </w:r>
    </w:p>
    <w:p w14:paraId="6D637806" w14:textId="77777777" w:rsidR="008502B6" w:rsidRPr="008502B6" w:rsidRDefault="008502B6" w:rsidP="008502B6">
      <w:r w:rsidRPr="008502B6">
        <w:t xml:space="preserve">Налоговые преимущества должны стать дополнительным стимулом для  работодателей. Беляков поясняет, что после принятия поправок в Налоговый  кодекс компании смогут учитывать в расходах взносы на </w:t>
      </w:r>
      <w:r w:rsidRPr="008502B6">
        <w:rPr>
          <w:b/>
        </w:rPr>
        <w:t>ПДС-счета</w:t>
      </w:r>
      <w:r w:rsidRPr="008502B6">
        <w:t xml:space="preserve"> сотрудников  в размере до 12% от расходов на оплату труда, при этом эти суммы не будут  облагаться страховыми взносами. "Работодатель сможет устанавливать любой  коэффициент софинансирования в зависимости от своих кадровых задач", -  добавляет президент </w:t>
      </w:r>
      <w:r w:rsidRPr="008502B6">
        <w:rPr>
          <w:b/>
        </w:rPr>
        <w:t>НАПФ</w:t>
      </w:r>
      <w:r w:rsidRPr="008502B6">
        <w:t>.</w:t>
      </w:r>
    </w:p>
    <w:p w14:paraId="1C006F53" w14:textId="77777777" w:rsidR="008502B6" w:rsidRPr="008502B6" w:rsidRDefault="008502B6" w:rsidP="008502B6">
      <w:r w:rsidRPr="008502B6">
        <w:t xml:space="preserve">Мошляк отмечает, что на практике бюджет на корпоративные </w:t>
      </w:r>
      <w:r w:rsidRPr="008502B6">
        <w:rPr>
          <w:b/>
        </w:rPr>
        <w:t>пенсионные  программы</w:t>
      </w:r>
      <w:r w:rsidRPr="008502B6">
        <w:t xml:space="preserve"> составляет 5-7% от общего фонда оплаты труда.</w:t>
      </w:r>
    </w:p>
    <w:p w14:paraId="57BB816B" w14:textId="77777777" w:rsidR="008502B6" w:rsidRPr="008502B6" w:rsidRDefault="008502B6" w:rsidP="008502B6">
      <w:r w:rsidRPr="008502B6">
        <w:t xml:space="preserve">Гилязов подчеркивает, что типовой социальный пакет не менялся много  лет, и корпоративные </w:t>
      </w:r>
      <w:r w:rsidRPr="008502B6">
        <w:rPr>
          <w:b/>
        </w:rPr>
        <w:t>пенсионные программы</w:t>
      </w:r>
      <w:r w:rsidRPr="008502B6">
        <w:t xml:space="preserve"> на основе </w:t>
      </w:r>
      <w:r w:rsidRPr="008502B6">
        <w:rPr>
          <w:b/>
        </w:rPr>
        <w:t>ПДС</w:t>
      </w:r>
      <w:r w:rsidRPr="008502B6">
        <w:t xml:space="preserve"> выглядят как  продукт, который "заметно разогрел интерес к льготам для работников". В  "СберНПФ" уже есть действующие программы на основе </w:t>
      </w:r>
      <w:r w:rsidRPr="008502B6">
        <w:rPr>
          <w:b/>
        </w:rPr>
        <w:t>ПДС</w:t>
      </w:r>
      <w:r w:rsidRPr="008502B6">
        <w:t>, в частности договор  с одной из крупных компаний российского энергетического сектора.</w:t>
      </w:r>
    </w:p>
    <w:p w14:paraId="4F60BD89" w14:textId="77777777" w:rsidR="008502B6" w:rsidRPr="008502B6" w:rsidRDefault="008502B6" w:rsidP="008502B6">
      <w:r w:rsidRPr="008502B6">
        <w:t>Эксперты прогнозируют дальнейшее развитие этого направления.</w:t>
      </w:r>
    </w:p>
    <w:p w14:paraId="4D541E8A" w14:textId="77777777" w:rsidR="008502B6" w:rsidRPr="008502B6" w:rsidRDefault="008502B6" w:rsidP="008502B6">
      <w:r w:rsidRPr="008502B6">
        <w:t xml:space="preserve">"Постепенно большинство крупных компаний подключат своих работников к  </w:t>
      </w:r>
      <w:r w:rsidRPr="008502B6">
        <w:rPr>
          <w:b/>
        </w:rPr>
        <w:t>ПДС</w:t>
      </w:r>
      <w:r w:rsidRPr="008502B6">
        <w:t>, выбрав ее в качестве метода мотивации персонала", - ожидает Беляков.</w:t>
      </w:r>
    </w:p>
    <w:p w14:paraId="2F2471F2" w14:textId="77777777" w:rsidR="008502B6" w:rsidRPr="008502B6" w:rsidRDefault="008502B6" w:rsidP="008502B6">
      <w:r w:rsidRPr="008502B6">
        <w:t xml:space="preserve">Между тем   И все же главное - деньги   Традиционные материальные стимулы остаются приоритетом для большинства  специалистов. Директор по маркетингу, коммуникациям и партнер  консалтинговой компании get experts Анна Спирина отмечает, что  конкурентоспособную зарплату называют важным фактором при поиске работы 61%  россиян, бонусы и премии - 49%, индексацию зарплаты - 44%. При этом ДМС  остается </w:t>
      </w:r>
      <w:r w:rsidRPr="008502B6">
        <w:lastRenderedPageBreak/>
        <w:t>одним из ключевых преимуществ для 27% соискателей, обучение за  счет компании важно для 26%, а обязательный отпуск - также для 26%  профессионалов.</w:t>
      </w:r>
    </w:p>
    <w:p w14:paraId="24341447" w14:textId="77777777" w:rsidR="008502B6" w:rsidRPr="008502B6" w:rsidRDefault="008502B6" w:rsidP="008502B6">
      <w:r w:rsidRPr="008502B6">
        <w:t>Акцент   Корпоративы, подарки, премии   Чаще всего сотрудникам предлагают корпоративные мероприятия и подарки  к праздникам (76%), программы добровольного медицинского страхования (ДМС,  73%), бонусы и премии (67%), а также обучение и развитие (63%), рассказала  директор по исследованиям hh.ru Мария Игнатова. "Соцпакет сегодня - это не  просто формальность, а один из ключевых факторов, который влияет на  привлекательность работодателя", - подчеркивает эксперт.</w:t>
      </w:r>
    </w:p>
    <w:p w14:paraId="7CFAA694" w14:textId="77777777" w:rsidR="0043181F" w:rsidRPr="00ED4CCC" w:rsidRDefault="008502B6" w:rsidP="003E2260">
      <w:r w:rsidRPr="008502B6">
        <w:t>Софья Ефремова</w:t>
      </w:r>
    </w:p>
    <w:p w14:paraId="36D58436" w14:textId="77777777" w:rsidR="00572212" w:rsidRPr="00ED4CCC" w:rsidRDefault="00572212" w:rsidP="00572212">
      <w:pPr>
        <w:pStyle w:val="2"/>
      </w:pPr>
      <w:bookmarkStart w:id="44" w:name="a2"/>
      <w:bookmarkStart w:id="45" w:name="_Toc207778656"/>
      <w:bookmarkEnd w:id="39"/>
      <w:bookmarkEnd w:id="44"/>
      <w:r w:rsidRPr="00ED4CCC">
        <w:t>InvestFuture, 0</w:t>
      </w:r>
      <w:r w:rsidR="00656482" w:rsidRPr="00ED4CCC">
        <w:t>1</w:t>
      </w:r>
      <w:r w:rsidRPr="00ED4CCC">
        <w:t>.09.2025, Участники ПДС получили первые деньги от государства. Сравниваем доходность фондов</w:t>
      </w:r>
      <w:bookmarkEnd w:id="45"/>
    </w:p>
    <w:p w14:paraId="383DDC9E" w14:textId="77777777" w:rsidR="00572212" w:rsidRPr="00ED4CCC" w:rsidRDefault="00572212" w:rsidP="00D30DD9">
      <w:pPr>
        <w:pStyle w:val="3"/>
      </w:pPr>
      <w:bookmarkStart w:id="46" w:name="_Toc207778657"/>
      <w:r w:rsidRPr="00ED4CCC">
        <w:t>Программа долгосрочных сбережений (ПДС) прошла первую проверку реальностью: ее участники впервые получили софинансирование от государства. Это важное событие для нового накопительного инструмента. На этом фоне НПФ начали раскрывать первые цифры ожидаемой доходности.</w:t>
      </w:r>
      <w:bookmarkEnd w:id="46"/>
    </w:p>
    <w:p w14:paraId="38455A70" w14:textId="77777777" w:rsidR="00572212" w:rsidRPr="00ED4CCC" w:rsidRDefault="00572212" w:rsidP="00572212">
      <w:r w:rsidRPr="00ED4CCC">
        <w:t>Что произошло?</w:t>
      </w:r>
    </w:p>
    <w:p w14:paraId="57AB47A3" w14:textId="77777777" w:rsidR="00572212" w:rsidRPr="00ED4CCC" w:rsidRDefault="00572212" w:rsidP="00572212">
      <w:r w:rsidRPr="00ED4CCC">
        <w:t>Минфин направил негосударственным пенсионным фондам почти 52 млрд рублей. Эти деньги распределили между 2,6 млн граждан, которые вступили в программу и сделали взносы в 2024 году. Факт выплат — важный сигнал, что механизм государственной поддержки работает.</w:t>
      </w:r>
    </w:p>
    <w:p w14:paraId="60E826F5" w14:textId="77777777" w:rsidR="00572212" w:rsidRPr="00ED4CCC" w:rsidRDefault="00572212" w:rsidP="00572212">
      <w:r w:rsidRPr="00ED4CCC">
        <w:t>Ключевые цифры: доходность НПФ</w:t>
      </w:r>
    </w:p>
    <w:p w14:paraId="452B70AD" w14:textId="77777777" w:rsidR="00572212" w:rsidRPr="00ED4CCC" w:rsidRDefault="00572212" w:rsidP="00572212">
      <w:r w:rsidRPr="00ED4CCC">
        <w:t xml:space="preserve">По данным </w:t>
      </w:r>
      <w:r w:rsidR="00ED4CCC" w:rsidRPr="00ED4CCC">
        <w:t>«</w:t>
      </w:r>
      <w:r w:rsidRPr="00ED4CCC">
        <w:t>Ведомостей</w:t>
      </w:r>
      <w:r w:rsidR="00ED4CCC" w:rsidRPr="00ED4CCC">
        <w:t>»</w:t>
      </w:r>
      <w:r w:rsidRPr="00ED4CCC">
        <w:t>, некоторые фонды уже раскрыли промежуточные результаты от инвестирования средств участников ПДС:</w:t>
      </w:r>
    </w:p>
    <w:p w14:paraId="2E8E775D" w14:textId="77777777" w:rsidR="00572212" w:rsidRPr="00ED4CCC" w:rsidRDefault="00572212" w:rsidP="00572212">
      <w:r w:rsidRPr="00ED4CCC">
        <w:t xml:space="preserve">    НПФ </w:t>
      </w:r>
      <w:r w:rsidR="00ED4CCC" w:rsidRPr="00ED4CCC">
        <w:t>«</w:t>
      </w:r>
      <w:r w:rsidRPr="00ED4CCC">
        <w:t>Т-Пенсия</w:t>
      </w:r>
      <w:r w:rsidR="00ED4CCC" w:rsidRPr="00ED4CCC">
        <w:t>»</w:t>
      </w:r>
      <w:r w:rsidRPr="00ED4CCC">
        <w:t xml:space="preserve"> — 31,3% годовых (данные на 27 августа 2025)</w:t>
      </w:r>
    </w:p>
    <w:p w14:paraId="2A85EE72" w14:textId="77777777" w:rsidR="00572212" w:rsidRPr="00ED4CCC" w:rsidRDefault="00572212" w:rsidP="00572212">
      <w:r w:rsidRPr="00ED4CCC">
        <w:t xml:space="preserve">    НПФ ВТБ — 29% годовых (промежуточная)</w:t>
      </w:r>
    </w:p>
    <w:p w14:paraId="6F196613" w14:textId="77777777" w:rsidR="00572212" w:rsidRPr="00ED4CCC" w:rsidRDefault="00572212" w:rsidP="00572212">
      <w:r w:rsidRPr="00ED4CCC">
        <w:t xml:space="preserve">    НПФ ПСБ — 21,51% годовых (за первое полугодие 2025)</w:t>
      </w:r>
    </w:p>
    <w:p w14:paraId="3C6DDEDD" w14:textId="77777777" w:rsidR="00572212" w:rsidRPr="00ED4CCC" w:rsidRDefault="00572212" w:rsidP="00572212">
      <w:r w:rsidRPr="00ED4CCC">
        <w:t>Что это значит для россиян?</w:t>
      </w:r>
    </w:p>
    <w:p w14:paraId="5E0B96C8" w14:textId="77777777" w:rsidR="00572212" w:rsidRPr="00ED4CCC" w:rsidRDefault="00572212" w:rsidP="00572212">
      <w:r w:rsidRPr="00ED4CCC">
        <w:t xml:space="preserve">    Программа работает и приносит доход. Первые выплаты софинансирования подтверждают, что ПДС — это работающий финансовый инструмент.</w:t>
      </w:r>
    </w:p>
    <w:p w14:paraId="7DA44FF8" w14:textId="77777777" w:rsidR="00572212" w:rsidRPr="00ED4CCC" w:rsidRDefault="00572212" w:rsidP="00572212">
      <w:r w:rsidRPr="00ED4CCC">
        <w:t xml:space="preserve">    Проценты + господдержка = двойной эффект. Важно помнить, что итоговый результат для участника программы складывается из двух частей: инвестиционного дохода, который зарабатывает фонд, и софинансирования от государства (до 36 тысяч рублей в год в течение 10 лет). Высокая доходность, как у </w:t>
      </w:r>
      <w:r w:rsidR="00ED4CCC" w:rsidRPr="00ED4CCC">
        <w:t>«</w:t>
      </w:r>
      <w:r w:rsidRPr="00ED4CCC">
        <w:t>Т-Пенсии</w:t>
      </w:r>
      <w:r w:rsidR="00ED4CCC" w:rsidRPr="00ED4CCC">
        <w:t>»</w:t>
      </w:r>
      <w:r w:rsidRPr="00ED4CCC">
        <w:t>, на старте может дать мощный буст накоплениям за счет сложного процента. Как это происходит - можно отслеживать в приложении Т-Банка.</w:t>
      </w:r>
    </w:p>
    <w:p w14:paraId="239CCAB7" w14:textId="77777777" w:rsidR="00572212" w:rsidRPr="00ED4CCC" w:rsidRDefault="00572212" w:rsidP="00572212">
      <w:r w:rsidRPr="00ED4CCC">
        <w:t xml:space="preserve">    Конкуренция фондов началась. Разница в доходности даже на коротком отрезке показывает, что эффективность управления активами у НПФ отличается. Для долгосрочного инвестора это один из ключевых критериев при выборе или смене фонда.</w:t>
      </w:r>
    </w:p>
    <w:p w14:paraId="51199E6E" w14:textId="77777777" w:rsidR="00572212" w:rsidRPr="00ED4CCC" w:rsidRDefault="00572212" w:rsidP="00572212">
      <w:r w:rsidRPr="00ED4CCC">
        <w:t>Вывод</w:t>
      </w:r>
    </w:p>
    <w:p w14:paraId="5EDFB488" w14:textId="77777777" w:rsidR="00572212" w:rsidRPr="00ED4CCC" w:rsidRDefault="00572212" w:rsidP="00572212">
      <w:r w:rsidRPr="00ED4CCC">
        <w:lastRenderedPageBreak/>
        <w:t>Первый год ПДС можно считать успешным. Программа выполняет свои обязательства, а промежуточный срез по доходности позволяет сравнить эффективность фондов.</w:t>
      </w:r>
    </w:p>
    <w:p w14:paraId="471DA5B0" w14:textId="77777777" w:rsidR="00572212" w:rsidRPr="00ED4CCC" w:rsidRDefault="00572212" w:rsidP="00572212">
      <w:r w:rsidRPr="00ED4CCC">
        <w:t>Сочетание прямой выгоды от размещения средств, государственного софинансирования и налогового вычета (до 52 000 ₽ в год) делает ПДС одним из самых интересных инструментов для формирования капитала на долгий срок.</w:t>
      </w:r>
    </w:p>
    <w:p w14:paraId="576A3A6F" w14:textId="77777777" w:rsidR="00572212" w:rsidRPr="00ED4CCC" w:rsidRDefault="00572212" w:rsidP="00572212">
      <w:hyperlink r:id="rId12" w:history="1">
        <w:r w:rsidRPr="00ED4CCC">
          <w:rPr>
            <w:rStyle w:val="a3"/>
          </w:rPr>
          <w:t>https://investfuture.ru/articles/uchastniki-pds-poluchili-pervye-dengi-ot-gosudarstva-sravnivaem-dokhodnost-fondov</w:t>
        </w:r>
      </w:hyperlink>
    </w:p>
    <w:p w14:paraId="2150AAF0" w14:textId="77777777" w:rsidR="006924F5" w:rsidRPr="00ED4CCC" w:rsidRDefault="006924F5" w:rsidP="006924F5">
      <w:pPr>
        <w:pStyle w:val="2"/>
      </w:pPr>
      <w:bookmarkStart w:id="47" w:name="a3"/>
      <w:bookmarkStart w:id="48" w:name="_Hlk207778058"/>
      <w:bookmarkStart w:id="49" w:name="_Toc207778658"/>
      <w:bookmarkEnd w:id="47"/>
      <w:r w:rsidRPr="00ED4CCC">
        <w:t>Ведомости, 02.09.2025, Клиенты Альфа НПФ получили средства господдержки по программе долгосрочных сбережений</w:t>
      </w:r>
      <w:bookmarkEnd w:id="49"/>
    </w:p>
    <w:p w14:paraId="2EBA8145" w14:textId="77777777" w:rsidR="006924F5" w:rsidRPr="00ED4CCC" w:rsidRDefault="006924F5" w:rsidP="00D30DD9">
      <w:pPr>
        <w:pStyle w:val="3"/>
      </w:pPr>
      <w:bookmarkStart w:id="50" w:name="_Toc207778659"/>
      <w:r w:rsidRPr="00ED4CCC">
        <w:t>Клиенты Альфа НПФ впервые получили государственное софинансирование в рамках программы долгосрочных сбережений (ПДС).</w:t>
      </w:r>
      <w:bookmarkEnd w:id="50"/>
    </w:p>
    <w:p w14:paraId="43FE03DD" w14:textId="77777777" w:rsidR="006924F5" w:rsidRPr="00ED4CCC" w:rsidRDefault="006924F5" w:rsidP="006924F5">
      <w:r w:rsidRPr="00ED4CCC">
        <w:t>Портфель клиентов, заключивших договоры по программе в 2024 году, вырос на 49,9%. Эффективность вложений для участников программы также продемонстрировала высокий результат: например, в группе клиентов, чей доход составил от 80 000 до 150 000 рублей в год, этот показатель достиг 75%. Это означает, что клиент, внесший в прошлом году 72 000 рублей на старте продаж, заработал годовой доход в размере 75% от этой суммы, благодаря инвестиционному доходу и софинансированию.</w:t>
      </w:r>
    </w:p>
    <w:p w14:paraId="02E72049" w14:textId="77777777" w:rsidR="006924F5" w:rsidRPr="00ED4CCC" w:rsidRDefault="00ED4CCC" w:rsidP="006924F5">
      <w:r w:rsidRPr="00ED4CCC">
        <w:t>«</w:t>
      </w:r>
      <w:r w:rsidR="006924F5" w:rsidRPr="00ED4CCC">
        <w:t>Альфа НПФ в прошлом году сделал первый шаг на рынке. С 25 ноября мы начали заключать договоры по программе долгосрочных сбережений (ПДС) и за месяц привлекли почти 11 000 клиентов. Это лучший результат среди новых игроков рынка. Сейчас у нас более 90 000 участников. За первое полугодие доходность ПДС составила 21,57% годовых до вычета вознаграждения. Интерес к программе растет, как и средний размер счетов клиентов</w:t>
      </w:r>
      <w:r w:rsidRPr="00ED4CCC">
        <w:t>»</w:t>
      </w:r>
      <w:r w:rsidR="006924F5" w:rsidRPr="00ED4CCC">
        <w:t>, - отметила Лариса Горчаковская, генеральный директор Альфа НПФ.</w:t>
      </w:r>
    </w:p>
    <w:p w14:paraId="77CE52AE" w14:textId="77777777" w:rsidR="006924F5" w:rsidRPr="00ED4CCC" w:rsidRDefault="006924F5" w:rsidP="006924F5">
      <w:r w:rsidRPr="00ED4CCC">
        <w:t>В мобильном приложении Альфа-Банка и Альфа-Инвестиций, а также в личном кабинете Альфа НПФ можно увидеть размер счета с учетом государственного взноса.</w:t>
      </w:r>
    </w:p>
    <w:p w14:paraId="4146C5F7" w14:textId="77777777" w:rsidR="006924F5" w:rsidRDefault="006924F5" w:rsidP="006924F5">
      <w:hyperlink r:id="rId13" w:history="1">
        <w:r w:rsidRPr="00ED4CCC">
          <w:rPr>
            <w:rStyle w:val="a3"/>
          </w:rPr>
          <w:t>https://www.vedomosti.ru/press_releases/2025/09/02/klienti-alfa-npf-poluchili-sredstva-gospodderzhki-po-programme-dolgosrochnih-sberezhenii</w:t>
        </w:r>
      </w:hyperlink>
      <w:r w:rsidRPr="00ED4CCC">
        <w:t xml:space="preserve"> </w:t>
      </w:r>
    </w:p>
    <w:p w14:paraId="53255CBC" w14:textId="77777777" w:rsidR="004527CC" w:rsidRDefault="004527CC" w:rsidP="004527CC">
      <w:pPr>
        <w:pStyle w:val="2"/>
      </w:pPr>
      <w:bookmarkStart w:id="51" w:name="_РИА_Новости,_03.09.2025,"/>
      <w:bookmarkStart w:id="52" w:name="_Toc207778660"/>
      <w:bookmarkEnd w:id="48"/>
      <w:bookmarkEnd w:id="51"/>
      <w:r>
        <w:t>РИА Новости, 03.09.2025</w:t>
      </w:r>
      <w:r w:rsidRPr="00C419CF">
        <w:t xml:space="preserve">, </w:t>
      </w:r>
      <w:r>
        <w:t>НПФ "Будущее": россияне могли получить в 2 раза больше денег по господдержке ПДС</w:t>
      </w:r>
      <w:bookmarkEnd w:id="52"/>
    </w:p>
    <w:p w14:paraId="5B63877D" w14:textId="77777777" w:rsidR="004527CC" w:rsidRDefault="004527CC" w:rsidP="004527CC">
      <w:pPr>
        <w:pStyle w:val="3"/>
      </w:pPr>
      <w:bookmarkStart w:id="53" w:name="_Toc207778661"/>
      <w:r>
        <w:t>Аналитики НПФ "Будущее" изучили объемы взносов россиян и распределенную господдержку на счетах клиентов по программе долгосрочных сбережений (ПДС), они пришли к выводам, что граждане могли бы получить в два раза больше средств, если бы использовали поддержку по максимуму, сообщает фонд.</w:t>
      </w:r>
      <w:bookmarkEnd w:id="53"/>
    </w:p>
    <w:p w14:paraId="1451B588" w14:textId="77777777" w:rsidR="004527CC" w:rsidRDefault="004527CC" w:rsidP="004527CC">
      <w:r>
        <w:t>По мнению экспертов, участники программы не полностью задействовали возможности для получения государственного софинансирования взносов.</w:t>
      </w:r>
    </w:p>
    <w:p w14:paraId="1DADE432" w14:textId="77777777" w:rsidR="004527CC" w:rsidRDefault="004527CC" w:rsidP="004527CC">
      <w:r>
        <w:t xml:space="preserve">На конец 2024 года, по данным Банка России, в России было зафиксировано 2,8 миллиона участников программы. Аналитики отмечают, что, если умножить эти цифры </w:t>
      </w:r>
      <w:r>
        <w:lastRenderedPageBreak/>
        <w:t>на сумму максимальной господдержки, которую мог бы получить каждый участник, то суммарно россияне могли бы получить порядка 100 миллиардов рублей - это почти в два раза больше суммы, распределенной на счетах участников в этом году.</w:t>
      </w:r>
    </w:p>
    <w:p w14:paraId="33181813" w14:textId="77777777" w:rsidR="004527CC" w:rsidRDefault="004527CC" w:rsidP="004527CC">
      <w:r>
        <w:t>Эксперты объясняют результат несколькими причинами. Первая заключается в том, что некоторые участники программы не до конца изучили механизм расчета софинансирования по ПДС. В качестве второй причины специалисты называют то, что не все участники программы владеют исчерпывающей информацией о своих доходах: кто-то полагает что он зарабатывает одну сумму, ориентируясь, например, на свой среднемесячный доход, но забывает о премиях, которые могут влиять на среднемесячный показатель.</w:t>
      </w:r>
    </w:p>
    <w:p w14:paraId="3E605670" w14:textId="77777777" w:rsidR="004527CC" w:rsidRDefault="004527CC" w:rsidP="004527CC">
      <w:r>
        <w:t>Аналитики порекомендовали регулярно проверять свой уровень дохода в личном кабинете, на сайте ФНС в соответствующем разделе "Доходы" и контролировать свои финансы, что в дальнейшем позволит более выгодно распоряжаться средствами. В НПФ "Будущее" напомнили, что узнать размер полученного софинансирования по ПДС за 2024 год участники программы могут в личных кабинетах, на сайтах фондов.</w:t>
      </w:r>
    </w:p>
    <w:p w14:paraId="10E0CFBF" w14:textId="77777777" w:rsidR="004527CC" w:rsidRDefault="004527CC" w:rsidP="004527CC">
      <w:r>
        <w:t>Мишустин рассказал о софинансировании программы долгосрочных сбережений</w:t>
      </w:r>
    </w:p>
    <w:p w14:paraId="1B8E89B0" w14:textId="77777777" w:rsidR="004527CC" w:rsidRPr="00ED4CCC" w:rsidRDefault="004527CC" w:rsidP="004527CC">
      <w:hyperlink r:id="rId14" w:history="1">
        <w:r w:rsidRPr="00E7644F">
          <w:rPr>
            <w:rStyle w:val="a3"/>
          </w:rPr>
          <w:t>https://ria.ru/20250903/buduschee-2039151772.html</w:t>
        </w:r>
      </w:hyperlink>
      <w:r>
        <w:t xml:space="preserve"> </w:t>
      </w:r>
    </w:p>
    <w:p w14:paraId="4644DA5C" w14:textId="77777777" w:rsidR="00E91278" w:rsidRPr="00ED4CCC" w:rsidRDefault="00E91278" w:rsidP="00E91278">
      <w:pPr>
        <w:pStyle w:val="2"/>
      </w:pPr>
      <w:bookmarkStart w:id="54" w:name="_Toc207778662"/>
      <w:r w:rsidRPr="00ED4CCC">
        <w:t>Газета.ру, 02.09.2025, Клиенты Альфа НПФ получили средства господдержки по программе долгосрочных сбережений</w:t>
      </w:r>
      <w:bookmarkEnd w:id="54"/>
    </w:p>
    <w:p w14:paraId="5A79E8D1" w14:textId="77777777" w:rsidR="00E91278" w:rsidRPr="00ED4CCC" w:rsidRDefault="00E91278" w:rsidP="00D30DD9">
      <w:pPr>
        <w:pStyle w:val="3"/>
      </w:pPr>
      <w:bookmarkStart w:id="55" w:name="_Toc207778663"/>
      <w:r w:rsidRPr="00ED4CCC">
        <w:t>Клиенты Альфа НПФ впервые получили средства господдержки по программе долгосрочных сбережений (ПДС), сообщает пресс-служба Альфа-Банка.</w:t>
      </w:r>
      <w:bookmarkEnd w:id="55"/>
    </w:p>
    <w:p w14:paraId="11E57B43" w14:textId="77777777" w:rsidR="00E91278" w:rsidRPr="00ED4CCC" w:rsidRDefault="00E91278" w:rsidP="00E91278">
      <w:r w:rsidRPr="00ED4CCC">
        <w:t>В банке отметили, что портфель клиентов, которые заключили договоры ПДС в 2024 году, вырос на 49,9%.</w:t>
      </w:r>
    </w:p>
    <w:p w14:paraId="2BB66AF2" w14:textId="77777777" w:rsidR="00E91278" w:rsidRPr="00ED4CCC" w:rsidRDefault="00E91278" w:rsidP="00E91278">
      <w:r w:rsidRPr="00ED4CCC">
        <w:t>Также у клиентов, чей доход составил от 80 тыс. рублей до 150 тыс. рублей, этот показатель достиг 75%.</w:t>
      </w:r>
    </w:p>
    <w:p w14:paraId="103182D6" w14:textId="77777777" w:rsidR="00E91278" w:rsidRPr="00ED4CCC" w:rsidRDefault="00E91278" w:rsidP="00E91278">
      <w:r w:rsidRPr="00ED4CCC">
        <w:t>Как отметила генеральный директор Альфа НПФ Лариса Горчаковская, за месяц банк привлек почти 11 тыс. клиентов по программе долгосрочных сбережений.</w:t>
      </w:r>
    </w:p>
    <w:p w14:paraId="5674F2B4" w14:textId="77777777" w:rsidR="00E91278" w:rsidRPr="00ED4CCC" w:rsidRDefault="00ED4CCC" w:rsidP="00E91278">
      <w:r w:rsidRPr="00ED4CCC">
        <w:t>«</w:t>
      </w:r>
      <w:r w:rsidR="00E91278" w:rsidRPr="00ED4CCC">
        <w:t>Сейчас у нас более 90 тыс. участников. За первое полугодие доходность ПДС составила 21,57% годовых до вычета вознаграждения</w:t>
      </w:r>
      <w:r w:rsidRPr="00ED4CCC">
        <w:t>»</w:t>
      </w:r>
      <w:r w:rsidR="00E91278" w:rsidRPr="00ED4CCC">
        <w:t>, - сказала она.</w:t>
      </w:r>
    </w:p>
    <w:p w14:paraId="5F8FCE9D" w14:textId="77777777" w:rsidR="00E91278" w:rsidRPr="00ED4CCC" w:rsidRDefault="00E91278" w:rsidP="00E91278">
      <w:r w:rsidRPr="00ED4CCC">
        <w:t>Горчаковская подчеркнула, что средний размер счетов клиентов и интерес к программе растет.</w:t>
      </w:r>
    </w:p>
    <w:p w14:paraId="2AF6341A" w14:textId="77777777" w:rsidR="00E91278" w:rsidRPr="00ED4CCC" w:rsidRDefault="00E91278" w:rsidP="00E91278">
      <w:hyperlink r:id="rId15" w:history="1">
        <w:r w:rsidRPr="00ED4CCC">
          <w:rPr>
            <w:rStyle w:val="a3"/>
          </w:rPr>
          <w:t>https://www.gazeta.ru/business/news/2025/09/02/26632730.shtml</w:t>
        </w:r>
      </w:hyperlink>
      <w:r w:rsidRPr="00ED4CCC">
        <w:t xml:space="preserve"> </w:t>
      </w:r>
    </w:p>
    <w:p w14:paraId="4239A5D5" w14:textId="77777777" w:rsidR="00AC7264" w:rsidRPr="00ED4CCC" w:rsidRDefault="00AC7264" w:rsidP="00AC7264">
      <w:pPr>
        <w:pStyle w:val="2"/>
      </w:pPr>
      <w:bookmarkStart w:id="56" w:name="_Toc207778664"/>
      <w:r w:rsidRPr="00ED4CCC">
        <w:lastRenderedPageBreak/>
        <w:t xml:space="preserve">Ваш Пенсионный Брокер, 02.09.2025, </w:t>
      </w:r>
      <w:r w:rsidR="00ED4CCC" w:rsidRPr="00ED4CCC">
        <w:t>«</w:t>
      </w:r>
      <w:r w:rsidRPr="00ED4CCC">
        <w:t>Сбер</w:t>
      </w:r>
      <w:r w:rsidR="00ED4CCC" w:rsidRPr="00ED4CCC">
        <w:t>»</w:t>
      </w:r>
      <w:r w:rsidRPr="00ED4CCC">
        <w:t xml:space="preserve"> перечислил россиянам первое софинансирование от государства по ПДС</w:t>
      </w:r>
      <w:bookmarkEnd w:id="56"/>
    </w:p>
    <w:p w14:paraId="389BB4CC" w14:textId="77777777" w:rsidR="00AC7264" w:rsidRPr="00ED4CCC" w:rsidRDefault="00AC7264" w:rsidP="00D30DD9">
      <w:pPr>
        <w:pStyle w:val="3"/>
      </w:pPr>
      <w:bookmarkStart w:id="57" w:name="_Toc207778665"/>
      <w:r w:rsidRPr="00ED4CCC">
        <w:t xml:space="preserve">Минфин России пообещал, что выплаты от государства в рамках программы долгосрочных сбережений поступят на счета россиян до сентября. </w:t>
      </w:r>
      <w:r w:rsidR="00ED4CCC" w:rsidRPr="00ED4CCC">
        <w:t>«</w:t>
      </w:r>
      <w:r w:rsidRPr="00ED4CCC">
        <w:t>СберНПФ</w:t>
      </w:r>
      <w:r w:rsidR="00ED4CCC" w:rsidRPr="00ED4CCC">
        <w:t>»</w:t>
      </w:r>
      <w:r w:rsidRPr="00ED4CCC">
        <w:t xml:space="preserve"> уже перечислил господдержку за взносы участников ПДС, сделанные в 2024 году</w:t>
      </w:r>
      <w:bookmarkEnd w:id="57"/>
    </w:p>
    <w:p w14:paraId="4873B679" w14:textId="77777777" w:rsidR="00AC7264" w:rsidRPr="00ED4CCC" w:rsidRDefault="00AC7264" w:rsidP="00AC7264">
      <w:r w:rsidRPr="00ED4CCC">
        <w:t xml:space="preserve">29 августа </w:t>
      </w:r>
      <w:r w:rsidR="00ED4CCC" w:rsidRPr="00ED4CCC">
        <w:t>«</w:t>
      </w:r>
      <w:r w:rsidRPr="00ED4CCC">
        <w:t>СберНПФ</w:t>
      </w:r>
      <w:r w:rsidR="00ED4CCC" w:rsidRPr="00ED4CCC">
        <w:t>»</w:t>
      </w:r>
      <w:r w:rsidRPr="00ED4CCC">
        <w:t xml:space="preserve"> завершил начисление первого государственного софинансирования по программе долгосрочных сбережений за взносы, сделанные клиентами в программу в 2024 году. Получателями стали более чем 1,8 млн человек на общую сумму около 32 млрд, а средний размер составил почти 18 тыс., сообщили </w:t>
      </w:r>
      <w:r w:rsidR="00ED4CCC" w:rsidRPr="00ED4CCC">
        <w:t>«</w:t>
      </w:r>
      <w:r w:rsidRPr="00ED4CCC">
        <w:t>РБК Инвестициям</w:t>
      </w:r>
      <w:r w:rsidR="00ED4CCC" w:rsidRPr="00ED4CCC">
        <w:t>»</w:t>
      </w:r>
      <w:r w:rsidRPr="00ED4CCC">
        <w:t xml:space="preserve"> в пресс-службе Сбербанка.</w:t>
      </w:r>
    </w:p>
    <w:p w14:paraId="1A2C1AEC" w14:textId="77777777" w:rsidR="00AC7264" w:rsidRPr="00ED4CCC" w:rsidRDefault="00ED4CCC" w:rsidP="00AC7264">
      <w:r w:rsidRPr="00ED4CCC">
        <w:t>«</w:t>
      </w:r>
      <w:r w:rsidR="00AC7264" w:rsidRPr="00ED4CCC">
        <w:t>Начисление первой господдержки по договорам ПДС еще раз подтвердило, что программа успешно работает и выполняет свои обязательства. Более 1,8 миллиона клиентов СберНПФ уже получили на свои счета государственную поддержку на общую сумму около 32 млрд - это реальный результат, который люди видят здесь и сейчас</w:t>
      </w:r>
      <w:r w:rsidRPr="00ED4CCC">
        <w:t>»</w:t>
      </w:r>
      <w:r w:rsidR="00AC7264" w:rsidRPr="00ED4CCC">
        <w:t xml:space="preserve">, - прокомментировал объемы господдержки старший вице-президент, руководитель блока </w:t>
      </w:r>
      <w:r w:rsidRPr="00ED4CCC">
        <w:t>«</w:t>
      </w:r>
      <w:r w:rsidR="00AC7264" w:rsidRPr="00ED4CCC">
        <w:t>Управление благосостоянием</w:t>
      </w:r>
      <w:r w:rsidRPr="00ED4CCC">
        <w:t>»</w:t>
      </w:r>
      <w:r w:rsidR="00AC7264" w:rsidRPr="00ED4CCC">
        <w:t xml:space="preserve"> Сбербанка Руслан Вестеровский.</w:t>
      </w:r>
    </w:p>
    <w:p w14:paraId="291196D8" w14:textId="77777777" w:rsidR="00AC7264" w:rsidRPr="00ED4CCC" w:rsidRDefault="00AC7264" w:rsidP="00AC7264">
      <w:r w:rsidRPr="00ED4CCC">
        <w:t xml:space="preserve">В </w:t>
      </w:r>
      <w:r w:rsidR="00ED4CCC" w:rsidRPr="00ED4CCC">
        <w:t>«</w:t>
      </w:r>
      <w:r w:rsidRPr="00ED4CCC">
        <w:t>СберНПФ</w:t>
      </w:r>
      <w:r w:rsidR="00ED4CCC" w:rsidRPr="00ED4CCC">
        <w:t>»</w:t>
      </w:r>
      <w:r w:rsidRPr="00ED4CCC">
        <w:t xml:space="preserve"> отметили, максимальный размер софинансирования в размере 36 тыс. начислен около 670 тыс. клиентов. Лидерами среди субъектов России стали Москва и Московская область, далее следуют Краснодарский край, Нижегородская область, Пермский край и Татарстан. По данным фонда, в целом средний размер софинансирования по регионам страны варьировался от 2,4 тыс. до 26,5 тыс.</w:t>
      </w:r>
    </w:p>
    <w:p w14:paraId="22D49E68" w14:textId="77777777" w:rsidR="00AC7264" w:rsidRPr="00ED4CCC" w:rsidRDefault="00AC7264" w:rsidP="00AC7264">
      <w:r w:rsidRPr="00ED4CCC">
        <w:t xml:space="preserve">Вестеровский отметил, что после того как </w:t>
      </w:r>
      <w:r w:rsidR="00ED4CCC" w:rsidRPr="00ED4CCC">
        <w:t>«</w:t>
      </w:r>
      <w:r w:rsidRPr="00ED4CCC">
        <w:t>СберНПФ</w:t>
      </w:r>
      <w:r w:rsidR="00ED4CCC" w:rsidRPr="00ED4CCC">
        <w:t>»</w:t>
      </w:r>
      <w:r w:rsidRPr="00ED4CCC">
        <w:t xml:space="preserve"> сообщил размер господдержки за 2024 год, интерес россиян к программе вырос: убедившись в эффективности программы, люди стали чаще пополнять действующие договоры и заключать новые. </w:t>
      </w:r>
      <w:r w:rsidR="00ED4CCC" w:rsidRPr="00ED4CCC">
        <w:t>«</w:t>
      </w:r>
      <w:r w:rsidRPr="00ED4CCC">
        <w:t xml:space="preserve">С 28 июля по 28 августа в </w:t>
      </w:r>
      <w:r w:rsidR="00ED4CCC" w:rsidRPr="00ED4CCC">
        <w:t>«</w:t>
      </w:r>
      <w:r w:rsidRPr="00ED4CCC">
        <w:t>СберНПФ</w:t>
      </w:r>
      <w:r w:rsidR="00ED4CCC" w:rsidRPr="00ED4CCC">
        <w:t>»</w:t>
      </w:r>
      <w:r w:rsidRPr="00ED4CCC">
        <w:t xml:space="preserve"> было оформлено 437 тыс. новых договоров ПДС, и на сегодняшний день общее их количество превысило 4,4 млн. Мы ожидаем, что к концу 2025 года число договоров ПДС, оформленных в </w:t>
      </w:r>
      <w:r w:rsidR="00ED4CCC" w:rsidRPr="00ED4CCC">
        <w:t>«</w:t>
      </w:r>
      <w:r w:rsidRPr="00ED4CCC">
        <w:t>СберНПФ</w:t>
      </w:r>
      <w:r w:rsidR="00ED4CCC" w:rsidRPr="00ED4CCC">
        <w:t>»</w:t>
      </w:r>
      <w:r w:rsidRPr="00ED4CCC">
        <w:t>, приблизится к 6 млн</w:t>
      </w:r>
      <w:r w:rsidR="00ED4CCC" w:rsidRPr="00ED4CCC">
        <w:t>»</w:t>
      </w:r>
      <w:r w:rsidRPr="00ED4CCC">
        <w:t>, - добавил он.</w:t>
      </w:r>
    </w:p>
    <w:p w14:paraId="51CDCFA0" w14:textId="77777777" w:rsidR="00AC7264" w:rsidRPr="00ED4CCC" w:rsidRDefault="00AC7264" w:rsidP="00AC7264">
      <w:r w:rsidRPr="00ED4CCC">
        <w:t>Согласно постановлению правительства, начисления на счета россиян от государства в рамках программы долгосрочных сбережений за взносы, сделанные в 2024 году, должны были быть направлены НПФ до 25 июля. В течение семи рабочих дней после этого НПФ обязаны отчитаться в НРД об учете средств на счетах клиентов ПДС. Таким образом, в плановом режиме средства должны были поступить гражданам в начале августа.</w:t>
      </w:r>
    </w:p>
    <w:p w14:paraId="5FA310C7" w14:textId="77777777" w:rsidR="00AC7264" w:rsidRPr="00ED4CCC" w:rsidRDefault="00AC7264" w:rsidP="00AC7264">
      <w:r w:rsidRPr="00ED4CCC">
        <w:t xml:space="preserve">Позже Минфин объяснил задержку техническими проблемами. </w:t>
      </w:r>
      <w:r w:rsidR="00ED4CCC" w:rsidRPr="00ED4CCC">
        <w:t>«</w:t>
      </w:r>
      <w:r w:rsidRPr="00ED4CCC">
        <w:t>Денежные средства поступят на счета граждан до сентября 2025 года</w:t>
      </w:r>
      <w:r w:rsidR="00ED4CCC" w:rsidRPr="00ED4CCC">
        <w:t>»</w:t>
      </w:r>
      <w:r w:rsidRPr="00ED4CCC">
        <w:t>, - говорилось в сообщении министерства, поступившем в РБК. В целом на софинансирование долгосрочных сбережений по взносам, внесенным в программу долгосрочных сбережений в 2024 году, предусмотрено 51,8 млрд, уточнили в ведомстве.</w:t>
      </w:r>
    </w:p>
    <w:p w14:paraId="0DC79277" w14:textId="77777777" w:rsidR="00AC7264" w:rsidRPr="00ED4CCC" w:rsidRDefault="00AC7264" w:rsidP="00AC7264">
      <w:r w:rsidRPr="00ED4CCC">
        <w:t>Сколько можно получить от государства в рамках ПДС</w:t>
      </w:r>
    </w:p>
    <w:p w14:paraId="3C4A8F7C" w14:textId="77777777" w:rsidR="00AC7264" w:rsidRPr="00ED4CCC" w:rsidRDefault="00AC7264" w:rsidP="00AC7264">
      <w:r w:rsidRPr="00ED4CCC">
        <w:t xml:space="preserve">Программа долгосрочных сбережений (ПДС) - это добровольный накопительно-сберегательный продукт для граждан с участием государства. Проект предполагает </w:t>
      </w:r>
      <w:r w:rsidRPr="00ED4CCC">
        <w:lastRenderedPageBreak/>
        <w:t>активное самостоятельное участие граждан в накоплении капитала на пенсию и другие долгосрочные цели - образование детей, покупку жилья и т. д.</w:t>
      </w:r>
    </w:p>
    <w:p w14:paraId="136F60FD" w14:textId="77777777" w:rsidR="00AC7264" w:rsidRPr="00ED4CCC" w:rsidRDefault="00AC7264" w:rsidP="00AC7264">
      <w:r w:rsidRPr="00ED4CCC">
        <w:t>Государственная поддержка в рамках ПДС - это ежегодные поступления от государства на индивидуальные счета участников программы.</w:t>
      </w:r>
    </w:p>
    <w:p w14:paraId="32E894B1" w14:textId="77777777" w:rsidR="00AC7264" w:rsidRPr="00ED4CCC" w:rsidRDefault="00AC7264" w:rsidP="00AC7264">
      <w:r w:rsidRPr="00ED4CCC">
        <w:t>Участники ПДС разделены на три категории, для каждой из которых действует своя формула расчета софинансирования:</w:t>
      </w:r>
    </w:p>
    <w:p w14:paraId="1F9D086B" w14:textId="77777777" w:rsidR="00AC7264" w:rsidRPr="00ED4CCC" w:rsidRDefault="00AC7264" w:rsidP="00AC7264">
      <w:r w:rsidRPr="00ED4CCC">
        <w:t>среднемесячный доход до 80 тыс. Формула: 1 государства на 1 гражданина. Для получения максимального размера поддержки гражданам с доходами до 80 тыс. нужно внести в программу 36 тыс. в год - и государство удвоит эту сумму;</w:t>
      </w:r>
    </w:p>
    <w:p w14:paraId="6658BA99" w14:textId="77777777" w:rsidR="00AC7264" w:rsidRPr="00ED4CCC" w:rsidRDefault="00AC7264" w:rsidP="00AC7264">
      <w:r w:rsidRPr="00ED4CCC">
        <w:t>среднемесячный доход в размере 80-150 тыс. Формула: 1 государства на 2 гражданина. Чтобы получить максимальный объем софинансирования, за год нужно вложить 72 тыс. в программу долгосрочных сбережений;</w:t>
      </w:r>
    </w:p>
    <w:p w14:paraId="74FB7597" w14:textId="77777777" w:rsidR="00AC7264" w:rsidRPr="00ED4CCC" w:rsidRDefault="00AC7264" w:rsidP="00AC7264">
      <w:r w:rsidRPr="00ED4CCC">
        <w:t>среднемесячный доход выше 150 тыс. Формула: 1 государства на 4 гражданина. Чтобы получить со стороны государства поддержку в размере 36 тыс., необходимо направить на долгосрочные накопления как минимум 144 тыс. в год.</w:t>
      </w:r>
    </w:p>
    <w:p w14:paraId="6DDB2547" w14:textId="77777777" w:rsidR="00AC7264" w:rsidRPr="00ED4CCC" w:rsidRDefault="00AC7264" w:rsidP="00AC7264">
      <w:r w:rsidRPr="00ED4CCC">
        <w:t>Исходя из формул софинансирования, каждый участник сможет получить от государства до 360 тыс. за десять лет (по 36 тыс. в год). Минимальная сумма взносов для получения господдержки составляет 2 тыс.</w:t>
      </w:r>
    </w:p>
    <w:p w14:paraId="0B3205B7" w14:textId="77777777" w:rsidR="00AC7264" w:rsidRPr="00ED4CCC" w:rsidRDefault="00AC7264" w:rsidP="00AC7264">
      <w:hyperlink r:id="rId16" w:history="1">
        <w:r w:rsidRPr="00ED4CCC">
          <w:rPr>
            <w:rStyle w:val="a3"/>
          </w:rPr>
          <w:t>http://pbroker.ru/?p=80702</w:t>
        </w:r>
      </w:hyperlink>
      <w:r w:rsidRPr="00ED4CCC">
        <w:t xml:space="preserve"> </w:t>
      </w:r>
    </w:p>
    <w:p w14:paraId="1911E6C5" w14:textId="77777777" w:rsidR="00AC7264" w:rsidRPr="00ED4CCC" w:rsidRDefault="00AC7264" w:rsidP="00AC7264">
      <w:pPr>
        <w:pStyle w:val="2"/>
      </w:pPr>
      <w:bookmarkStart w:id="58" w:name="a4"/>
      <w:bookmarkStart w:id="59" w:name="_Toc207778666"/>
      <w:bookmarkEnd w:id="58"/>
      <w:r w:rsidRPr="00ED4CCC">
        <w:t>Ваш Пенсионный Брокер, 02.09.2025, АО НПФ ПСБ зачислил на счета клиентов средства государственной поддержки по ПДС</w:t>
      </w:r>
      <w:bookmarkEnd w:id="59"/>
    </w:p>
    <w:p w14:paraId="5ECECA43" w14:textId="77777777" w:rsidR="00AC7264" w:rsidRPr="00ED4CCC" w:rsidRDefault="00AC7264" w:rsidP="00D30DD9">
      <w:pPr>
        <w:pStyle w:val="3"/>
      </w:pPr>
      <w:bookmarkStart w:id="60" w:name="_Toc207778667"/>
      <w:r w:rsidRPr="00ED4CCC">
        <w:t>Общий размер средств государственной поддержки в 2025 году, поступивших в АО НПФ ПСБ, составил 134,5 млн рублей. Взносы в полном объеме распределены на счета долгосрочных сбережений клиентов фонда.</w:t>
      </w:r>
      <w:bookmarkEnd w:id="60"/>
    </w:p>
    <w:p w14:paraId="3E325D1B" w14:textId="77777777" w:rsidR="00AC7264" w:rsidRPr="00ED4CCC" w:rsidRDefault="00AC7264" w:rsidP="00AC7264">
      <w:r w:rsidRPr="00ED4CCC">
        <w:t>Таким образом, участники программы, заключившие договор долгосрочных сбережений с фондом и уплатившие в 2024 году не менее 2 тыс. рублей, получили на свои счета до 100% от суммы внесенных взносов, но не более 36 тыс. рублей.</w:t>
      </w:r>
    </w:p>
    <w:p w14:paraId="2D2ABCCF" w14:textId="77777777" w:rsidR="00AC7264" w:rsidRPr="00ED4CCC" w:rsidRDefault="00AC7264" w:rsidP="00AC7264">
      <w:r w:rsidRPr="00ED4CCC">
        <w:t>Средний размер софинансирования по одному договору составил 28,5 тыс. рублей, а средний процент софинансирования государством взносов клиентов АО НПФ ПСБ за 2024 год составил 78%. Около 57% участников программы получили максимальный взнос от государства - 36 тыс. рублей.</w:t>
      </w:r>
    </w:p>
    <w:p w14:paraId="5B9A2F88" w14:textId="77777777" w:rsidR="00AC7264" w:rsidRPr="00ED4CCC" w:rsidRDefault="00AC7264" w:rsidP="00AC7264">
      <w:r w:rsidRPr="00ED4CCC">
        <w:t>Напомним, что размер дополнительных стимулирующих взносов определяется в зависимости от суммы сберегательных взносов, внесенных участником программы за календарный год, и его среднемесячного дохода.</w:t>
      </w:r>
    </w:p>
    <w:p w14:paraId="451E688C" w14:textId="77777777" w:rsidR="00AC7264" w:rsidRPr="00ED4CCC" w:rsidRDefault="00AC7264" w:rsidP="00AC7264">
      <w:r w:rsidRPr="00ED4CCC">
        <w:t>В рамках ПДС счета могут пополняться за счет следующих источников:</w:t>
      </w:r>
    </w:p>
    <w:p w14:paraId="3A9D8B2A" w14:textId="77777777" w:rsidR="00AC7264" w:rsidRPr="00ED4CCC" w:rsidRDefault="00AC7264" w:rsidP="00AC7264">
      <w:r w:rsidRPr="00ED4CCC">
        <w:t>— взносов участника программы,</w:t>
      </w:r>
    </w:p>
    <w:p w14:paraId="48F0AEF6" w14:textId="77777777" w:rsidR="00AC7264" w:rsidRPr="00ED4CCC" w:rsidRDefault="00AC7264" w:rsidP="00AC7264">
      <w:r w:rsidRPr="00ED4CCC">
        <w:t>— денежных средств, уплачиваемых работодателем участника программы,</w:t>
      </w:r>
    </w:p>
    <w:p w14:paraId="5474F200" w14:textId="77777777" w:rsidR="00AC7264" w:rsidRPr="00ED4CCC" w:rsidRDefault="00AC7264" w:rsidP="00AC7264">
      <w:r w:rsidRPr="00ED4CCC">
        <w:t>— дополнительных стимулирующих взносов государства,</w:t>
      </w:r>
    </w:p>
    <w:p w14:paraId="2574D3A7" w14:textId="77777777" w:rsidR="00AC7264" w:rsidRPr="00ED4CCC" w:rsidRDefault="00AC7264" w:rsidP="00AC7264">
      <w:r w:rsidRPr="00ED4CCC">
        <w:lastRenderedPageBreak/>
        <w:t>— средств пенсионных накоплений, переведенных участником программы в договор долгосрочных сбережений,</w:t>
      </w:r>
    </w:p>
    <w:p w14:paraId="0DE8657E" w14:textId="77777777" w:rsidR="00AC7264" w:rsidRPr="00ED4CCC" w:rsidRDefault="00AC7264" w:rsidP="00AC7264">
      <w:r w:rsidRPr="00ED4CCC">
        <w:t>— инвестиционного дохода от размещения АО НПФ ПСБ пенсионных резервов.</w:t>
      </w:r>
    </w:p>
    <w:p w14:paraId="278A529D" w14:textId="77777777" w:rsidR="00AC7264" w:rsidRPr="00ED4CCC" w:rsidRDefault="00AC7264" w:rsidP="00AC7264">
      <w:r w:rsidRPr="00ED4CCC">
        <w:t>Доходность фонда по программе долгосрочных сбережений значительно превышает инфляцию: на счета клиентов по итогам 2024 года начислен инвестиционный доход по ставке 19,30% годовых. Доходность* за первое полугодие 2025 года составила 21,51% годовых.</w:t>
      </w:r>
    </w:p>
    <w:p w14:paraId="00902196" w14:textId="77777777" w:rsidR="00AC7264" w:rsidRPr="00ED4CCC" w:rsidRDefault="00AC7264" w:rsidP="00AC7264">
      <w:r w:rsidRPr="00ED4CCC">
        <w:t xml:space="preserve">Оформить договор долгосрочных сбережений можно в офисах и на сайте фонда, а также в офисах, интернет-банке и мобильном приложении ПАО </w:t>
      </w:r>
      <w:r w:rsidR="00ED4CCC" w:rsidRPr="00ED4CCC">
        <w:t>«</w:t>
      </w:r>
      <w:r w:rsidRPr="00ED4CCC">
        <w:t>Банк ПСБ</w:t>
      </w:r>
      <w:r w:rsidR="00ED4CCC" w:rsidRPr="00ED4CCC">
        <w:t>»</w:t>
      </w:r>
      <w:r w:rsidRPr="00ED4CCC">
        <w:t>.</w:t>
      </w:r>
    </w:p>
    <w:p w14:paraId="34653516" w14:textId="77777777" w:rsidR="00AC7264" w:rsidRPr="00ED4CCC" w:rsidRDefault="00AC7264" w:rsidP="00AC7264">
      <w:r w:rsidRPr="00ED4CCC">
        <w:t>______________________________________</w:t>
      </w:r>
    </w:p>
    <w:p w14:paraId="29B24C4F" w14:textId="77777777" w:rsidR="00AC7264" w:rsidRPr="00ED4CCC" w:rsidRDefault="00AC7264" w:rsidP="00AC7264">
      <w:r w:rsidRPr="00ED4CCC">
        <w:t>* Доходность размещения средств пенсионных резервов до выплаты вознаграждения управляющим компаниям, специализированному депозитарию и фонду</w:t>
      </w:r>
    </w:p>
    <w:p w14:paraId="38264456" w14:textId="77777777" w:rsidR="00AC7264" w:rsidRPr="00ED4CCC" w:rsidRDefault="00AC7264" w:rsidP="00AC7264">
      <w:hyperlink r:id="rId17" w:history="1">
        <w:r w:rsidRPr="00ED4CCC">
          <w:rPr>
            <w:rStyle w:val="a3"/>
          </w:rPr>
          <w:t>http://pbroker.ru/?p=80712</w:t>
        </w:r>
      </w:hyperlink>
      <w:r w:rsidRPr="00ED4CCC">
        <w:t xml:space="preserve"> </w:t>
      </w:r>
    </w:p>
    <w:p w14:paraId="2F1859F8" w14:textId="77777777" w:rsidR="00AC7264" w:rsidRPr="00ED4CCC" w:rsidRDefault="00AC7264" w:rsidP="00AC7264">
      <w:pPr>
        <w:pStyle w:val="2"/>
      </w:pPr>
      <w:bookmarkStart w:id="61" w:name="_Toc207778668"/>
      <w:r w:rsidRPr="00ED4CCC">
        <w:t>Ваш Пенсионный Брокер, 02.09.2025, Программа долгосрочных сбережений: инвестиции в уверенное будущее</w:t>
      </w:r>
      <w:bookmarkEnd w:id="61"/>
    </w:p>
    <w:p w14:paraId="54403C3C" w14:textId="77777777" w:rsidR="00AC7264" w:rsidRPr="00ED4CCC" w:rsidRDefault="00AC7264" w:rsidP="00D30DD9">
      <w:pPr>
        <w:pStyle w:val="3"/>
      </w:pPr>
      <w:bookmarkStart w:id="62" w:name="_Toc207778669"/>
      <w:r w:rsidRPr="00ED4CCC">
        <w:t>Программа долгосрочных сбережений (ПДС) - это новый финансовый продукт, который позволяет гражданам самостоятельно копить на важные жизненные цели: дополнительную пенсию, обучение детей, лечение или крупные покупки в будущем.</w:t>
      </w:r>
      <w:bookmarkEnd w:id="62"/>
    </w:p>
    <w:p w14:paraId="3F53AC07" w14:textId="77777777" w:rsidR="00AC7264" w:rsidRPr="00ED4CCC" w:rsidRDefault="00AC7264" w:rsidP="00AC7264">
      <w:r w:rsidRPr="00ED4CCC">
        <w:t xml:space="preserve">Одной из участниц программы стала Татьяна Васильевна Татарских - ведущий инженер АО </w:t>
      </w:r>
      <w:r w:rsidR="00ED4CCC" w:rsidRPr="00ED4CCC">
        <w:t>«</w:t>
      </w:r>
      <w:r w:rsidRPr="00ED4CCC">
        <w:t>НижневартовскНИПИнефть</w:t>
      </w:r>
      <w:r w:rsidR="00ED4CCC" w:rsidRPr="00ED4CCC">
        <w:t>»</w:t>
      </w:r>
      <w:r w:rsidRPr="00ED4CCC">
        <w:t>, чтобы накопить прибавку к пенсии и позаботиться о будущем образовании детей.</w:t>
      </w:r>
    </w:p>
    <w:p w14:paraId="07FB6768" w14:textId="77777777" w:rsidR="00AC7264" w:rsidRPr="00ED4CCC" w:rsidRDefault="00ED4CCC" w:rsidP="00AC7264">
      <w:r w:rsidRPr="00ED4CCC">
        <w:t>«</w:t>
      </w:r>
      <w:r w:rsidR="00AC7264" w:rsidRPr="00ED4CCC">
        <w:t>О программе я узнала при посещении офиса Ханты-Мансийского НПФ, - рассказывает Татьяна Васильевна. - Сотрудник фонда подробно объяснил, как работает программа, и я сразу поняла, что это именно то, что мне нужно</w:t>
      </w:r>
      <w:r w:rsidRPr="00ED4CCC">
        <w:t>»</w:t>
      </w:r>
      <w:r w:rsidR="00AC7264" w:rsidRPr="00ED4CCC">
        <w:t>.</w:t>
      </w:r>
    </w:p>
    <w:p w14:paraId="52BAB29C" w14:textId="77777777" w:rsidR="00AC7264" w:rsidRPr="00ED4CCC" w:rsidRDefault="00ED4CCC" w:rsidP="00AC7264">
      <w:r w:rsidRPr="00ED4CCC">
        <w:t>«</w:t>
      </w:r>
      <w:r w:rsidR="00AC7264" w:rsidRPr="00ED4CCC">
        <w:t>Меня приятно удивило, насколько всё просто. Я самостоятельно делаю взносы через интернет - это удобно, прозрачно и занимает буквально пару минут. Каждый месяц перевожу по 6 000 рублей, и уверена, что эти средства работают на мое будущее. Мне важно понимать, что деньги под надежной защитой, и что фонд управляет ими профессионально. Это даёт уверенность. Я рассказываю про программу друзьям и родственникам, видно, что им это становится интересно. Для меня ПДС - это не просто накопления. Это осознанный шаг в сторону спокойной и обеспеченной жизни, и возможность помочь детям получить достойное образование</w:t>
      </w:r>
      <w:r w:rsidRPr="00ED4CCC">
        <w:t>»</w:t>
      </w:r>
      <w:r w:rsidR="00AC7264" w:rsidRPr="00ED4CCC">
        <w:t>, - говорит Татьяна Васильевна Татарских.</w:t>
      </w:r>
    </w:p>
    <w:p w14:paraId="5F62DC7E" w14:textId="77777777" w:rsidR="00AC7264" w:rsidRPr="00ED4CCC" w:rsidRDefault="00AC7264" w:rsidP="00AC7264">
      <w:r w:rsidRPr="00ED4CCC">
        <w:t>Программа позволяет формировать сбережения с учетом личных возможностей и потребностей.</w:t>
      </w:r>
    </w:p>
    <w:p w14:paraId="6EB1B519" w14:textId="77777777" w:rsidR="00AC7264" w:rsidRPr="00ED4CCC" w:rsidRDefault="00AC7264" w:rsidP="00AC7264">
      <w:r w:rsidRPr="00ED4CCC">
        <w:t>Участниками программы могут стать все граждане России старше 18 лет.</w:t>
      </w:r>
    </w:p>
    <w:p w14:paraId="327D6C6E" w14:textId="77777777" w:rsidR="00AC7264" w:rsidRPr="00ED4CCC" w:rsidRDefault="00AC7264" w:rsidP="00AC7264">
      <w:r w:rsidRPr="00ED4CCC">
        <w:t>По условиям ПДС участники могут увеличить сбережения благодаря:</w:t>
      </w:r>
    </w:p>
    <w:p w14:paraId="10B5849E" w14:textId="77777777" w:rsidR="00AC7264" w:rsidRPr="00ED4CCC" w:rsidRDefault="00AC7264" w:rsidP="00AC7264">
      <w:r w:rsidRPr="00ED4CCC">
        <w:t>— софинансированию от государства - до 360 000 рублей за 10 лет. Размер софинансирования зависит от среднемесячного дохода и размера взносов участника;</w:t>
      </w:r>
    </w:p>
    <w:p w14:paraId="1EAD4DE9" w14:textId="77777777" w:rsidR="00AC7264" w:rsidRPr="00ED4CCC" w:rsidRDefault="00AC7264" w:rsidP="00AC7264">
      <w:r w:rsidRPr="00ED4CCC">
        <w:lastRenderedPageBreak/>
        <w:t>— инвестиционному доходу. Ханты-Мансийский НПФ будет инвестировать сбережения, а полученный доход — ежегодно перечисляться на счет участника;</w:t>
      </w:r>
    </w:p>
    <w:p w14:paraId="79929312" w14:textId="77777777" w:rsidR="00AC7264" w:rsidRPr="00ED4CCC" w:rsidRDefault="00AC7264" w:rsidP="00AC7264">
      <w:r w:rsidRPr="00ED4CCC">
        <w:t>— налоговому вычету. Максимальная сумма налога к возврату зависит от размера внесенных взносов и ставки НДФЛ, применяемой к доходам участника. Эти деньги можно вновь отправить на счет, увеличивая общую сумму своих сбережений.</w:t>
      </w:r>
    </w:p>
    <w:p w14:paraId="072118EC" w14:textId="77777777" w:rsidR="00AC7264" w:rsidRPr="00ED4CCC" w:rsidRDefault="00AC7264" w:rsidP="00AC7264">
      <w:r w:rsidRPr="00ED4CCC">
        <w:t>Узнать подробнее о Программе долгосрочных сбережений Ханты-Мансийского НПФ и заключить договор можно на сайте.</w:t>
      </w:r>
    </w:p>
    <w:p w14:paraId="1BC5C11F" w14:textId="77777777" w:rsidR="00AC7264" w:rsidRPr="00ED4CCC" w:rsidRDefault="00AC7264" w:rsidP="00AC7264">
      <w:hyperlink r:id="rId18" w:history="1">
        <w:r w:rsidRPr="00ED4CCC">
          <w:rPr>
            <w:rStyle w:val="a3"/>
          </w:rPr>
          <w:t>http://pbroker.ru/?p=80694</w:t>
        </w:r>
      </w:hyperlink>
      <w:r w:rsidRPr="00ED4CCC">
        <w:t xml:space="preserve"> </w:t>
      </w:r>
    </w:p>
    <w:p w14:paraId="0C8E7C42" w14:textId="77777777" w:rsidR="00DE2C0D" w:rsidRPr="00ED4CCC" w:rsidRDefault="00DE2C0D" w:rsidP="00DE2C0D">
      <w:pPr>
        <w:pStyle w:val="2"/>
      </w:pPr>
      <w:bookmarkStart w:id="63" w:name="a5"/>
      <w:bookmarkStart w:id="64" w:name="_Toc207778670"/>
      <w:bookmarkEnd w:id="63"/>
      <w:r w:rsidRPr="00ED4CCC">
        <w:t>РБК Инвестиции, 02.09.2025, Газпромбанк снизил ставку по комбинированному с ПДС вкладу до 19% годовых</w:t>
      </w:r>
      <w:bookmarkEnd w:id="64"/>
    </w:p>
    <w:p w14:paraId="5141BA14" w14:textId="77777777" w:rsidR="00DE2C0D" w:rsidRPr="00ED4CCC" w:rsidRDefault="00DE2C0D" w:rsidP="00D30DD9">
      <w:pPr>
        <w:pStyle w:val="3"/>
      </w:pPr>
      <w:bookmarkStart w:id="65" w:name="_Toc207778671"/>
      <w:r w:rsidRPr="00ED4CCC">
        <w:t xml:space="preserve">С 1 сентября Газпромбанк снизил ставки по комбинированному с ПДС вкладу </w:t>
      </w:r>
      <w:r w:rsidR="00ED4CCC" w:rsidRPr="00ED4CCC">
        <w:t>«</w:t>
      </w:r>
      <w:r w:rsidRPr="00ED4CCC">
        <w:t>Перспективные сбережения</w:t>
      </w:r>
      <w:r w:rsidR="00ED4CCC" w:rsidRPr="00ED4CCC">
        <w:t>»</w:t>
      </w:r>
      <w:r w:rsidRPr="00ED4CCC">
        <w:t xml:space="preserve">, следует из обновленных тарифов на сайте кредитной организации, с которыми ознакомились </w:t>
      </w:r>
      <w:r w:rsidR="00ED4CCC" w:rsidRPr="00ED4CCC">
        <w:t>«</w:t>
      </w:r>
      <w:r w:rsidRPr="00ED4CCC">
        <w:t>РБК Инвестиции</w:t>
      </w:r>
      <w:r w:rsidR="00ED4CCC" w:rsidRPr="00ED4CCC">
        <w:t>»</w:t>
      </w:r>
      <w:r w:rsidRPr="00ED4CCC">
        <w:t>.</w:t>
      </w:r>
      <w:bookmarkEnd w:id="65"/>
    </w:p>
    <w:p w14:paraId="618C83C1" w14:textId="77777777" w:rsidR="00DE2C0D" w:rsidRPr="00ED4CCC" w:rsidRDefault="00DE2C0D" w:rsidP="00DE2C0D">
      <w:r w:rsidRPr="00ED4CCC">
        <w:t xml:space="preserve">Теперь ставки по вкладу составляют: </w:t>
      </w:r>
    </w:p>
    <w:p w14:paraId="66A771EE" w14:textId="77777777" w:rsidR="00DE2C0D" w:rsidRPr="00ED4CCC" w:rsidRDefault="00DE2C0D" w:rsidP="00DE2C0D">
      <w:r w:rsidRPr="00ED4CCC">
        <w:t>•</w:t>
      </w:r>
      <w:r w:rsidRPr="00ED4CCC">
        <w:tab/>
        <w:t xml:space="preserve">на три месяца - 19% годовых (-0,2 п.п.); </w:t>
      </w:r>
    </w:p>
    <w:p w14:paraId="40CAAA1A" w14:textId="77777777" w:rsidR="00DE2C0D" w:rsidRPr="00ED4CCC" w:rsidRDefault="00DE2C0D" w:rsidP="00DE2C0D">
      <w:r w:rsidRPr="00ED4CCC">
        <w:t>•</w:t>
      </w:r>
      <w:r w:rsidRPr="00ED4CCC">
        <w:tab/>
        <w:t xml:space="preserve">на шесть месяцев - 16,5% (без изменений); </w:t>
      </w:r>
    </w:p>
    <w:p w14:paraId="39EC7DD7" w14:textId="77777777" w:rsidR="00DE2C0D" w:rsidRPr="00ED4CCC" w:rsidRDefault="00DE2C0D" w:rsidP="00DE2C0D">
      <w:r w:rsidRPr="00ED4CCC">
        <w:t>•</w:t>
      </w:r>
      <w:r w:rsidRPr="00ED4CCC">
        <w:tab/>
        <w:t xml:space="preserve">на один год - 14,3% (-0,9 п.п.). </w:t>
      </w:r>
    </w:p>
    <w:p w14:paraId="40A46524" w14:textId="77777777" w:rsidR="00DE2C0D" w:rsidRPr="00ED4CCC" w:rsidRDefault="00DE2C0D" w:rsidP="00DE2C0D">
      <w:r w:rsidRPr="00ED4CCC">
        <w:t>Вклады с ПДС (программой долгосрочных сбережений) - это комбинированные вклады, при открытии которых половину денег кладут в программу долгосрочных сбережений, а половину - на вклад. Обязательное условие - вклад пополняется на сумму не меньшую, чем ПДС.</w:t>
      </w:r>
    </w:p>
    <w:p w14:paraId="7DC8ED37" w14:textId="77777777" w:rsidR="00DE2C0D" w:rsidRPr="00ED4CCC" w:rsidRDefault="00DE2C0D" w:rsidP="00DE2C0D">
      <w:r w:rsidRPr="00ED4CCC">
        <w:t>Обратите внимание, что средства с вклада можно будет забрать в конце срока, тогда как вложенные в ПДС средства необходимо будет оставить в НПФ согласно условиям программы (то есть не менее чем на 15 лет).</w:t>
      </w:r>
    </w:p>
    <w:p w14:paraId="204160B3" w14:textId="77777777" w:rsidR="00DE2C0D" w:rsidRPr="00ED4CCC" w:rsidRDefault="00DE2C0D" w:rsidP="00DE2C0D">
      <w:r w:rsidRPr="00ED4CCC">
        <w:t xml:space="preserve">Минимальная сумма депозита </w:t>
      </w:r>
      <w:r w:rsidR="00ED4CCC" w:rsidRPr="00ED4CCC">
        <w:t>«</w:t>
      </w:r>
      <w:r w:rsidRPr="00ED4CCC">
        <w:t>Перспективные сбережения</w:t>
      </w:r>
      <w:r w:rsidR="00ED4CCC" w:rsidRPr="00ED4CCC">
        <w:t>»</w:t>
      </w:r>
      <w:r w:rsidRPr="00ED4CCC">
        <w:t xml:space="preserve"> - 30 тыс., а максимальная не должна превышать сумму первоначального взноса в программу долгосрочных сбережений от АО </w:t>
      </w:r>
      <w:r w:rsidR="00ED4CCC" w:rsidRPr="00ED4CCC">
        <w:t>«</w:t>
      </w:r>
      <w:r w:rsidRPr="00ED4CCC">
        <w:t>НПФ ГАЗФОНД пенсионные накопления</w:t>
      </w:r>
      <w:r w:rsidR="00ED4CCC" w:rsidRPr="00ED4CCC">
        <w:t>»</w:t>
      </w:r>
      <w:r w:rsidRPr="00ED4CCC">
        <w:t>. Первоначальный взнос в программу долгосрочных сбережений вносится в тот же день и в том же подразделении, где открывается вклад.</w:t>
      </w:r>
    </w:p>
    <w:p w14:paraId="0727877A" w14:textId="77777777" w:rsidR="00DE2C0D" w:rsidRPr="00ED4CCC" w:rsidRDefault="00DE2C0D" w:rsidP="00DE2C0D">
      <w:r w:rsidRPr="00ED4CCC">
        <w:t>При досрочном востребовании вклада проценты пересчитываются по ставке 0,01% годовых. Минимальная сумма взноса в ПДС аналогичная - 30 тыс. Выплата процентов осуществляется в конце срока действия вклада.</w:t>
      </w:r>
    </w:p>
    <w:p w14:paraId="1284FBA3" w14:textId="77777777" w:rsidR="00DE2C0D" w:rsidRPr="00ED4CCC" w:rsidRDefault="00DE2C0D" w:rsidP="00DE2C0D">
      <w:r w:rsidRPr="00ED4CCC">
        <w:t xml:space="preserve">Аналогичные комбинированные вклады с ПДС предлагают крупные банки, например: </w:t>
      </w:r>
    </w:p>
    <w:p w14:paraId="12B6450E" w14:textId="77777777" w:rsidR="00DE2C0D" w:rsidRPr="00ED4CCC" w:rsidRDefault="00DE2C0D" w:rsidP="00DE2C0D">
      <w:r w:rsidRPr="00ED4CCC">
        <w:t>•</w:t>
      </w:r>
      <w:r w:rsidRPr="00ED4CCC">
        <w:tab/>
        <w:t xml:space="preserve">Альфа-банк: </w:t>
      </w:r>
      <w:r w:rsidR="00ED4CCC" w:rsidRPr="00ED4CCC">
        <w:t>«</w:t>
      </w:r>
      <w:r w:rsidRPr="00ED4CCC">
        <w:t>Альфа-Вклад</w:t>
      </w:r>
      <w:r w:rsidR="00ED4CCC" w:rsidRPr="00ED4CCC">
        <w:t>»</w:t>
      </w:r>
      <w:r w:rsidRPr="00ED4CCC">
        <w:t xml:space="preserve"> с ПДС со ставкой до 27% годовых; </w:t>
      </w:r>
    </w:p>
    <w:p w14:paraId="7583DD55" w14:textId="77777777" w:rsidR="00DE2C0D" w:rsidRPr="00ED4CCC" w:rsidRDefault="00DE2C0D" w:rsidP="00DE2C0D">
      <w:r w:rsidRPr="00ED4CCC">
        <w:t>•</w:t>
      </w:r>
      <w:r w:rsidRPr="00ED4CCC">
        <w:tab/>
        <w:t xml:space="preserve">банк </w:t>
      </w:r>
      <w:r w:rsidR="00ED4CCC" w:rsidRPr="00ED4CCC">
        <w:t>«</w:t>
      </w:r>
      <w:r w:rsidRPr="00ED4CCC">
        <w:t>Дом.РФ</w:t>
      </w:r>
      <w:r w:rsidR="00ED4CCC" w:rsidRPr="00ED4CCC">
        <w:t>»</w:t>
      </w:r>
      <w:r w:rsidRPr="00ED4CCC">
        <w:t xml:space="preserve">: </w:t>
      </w:r>
      <w:r w:rsidR="00ED4CCC" w:rsidRPr="00ED4CCC">
        <w:t>«</w:t>
      </w:r>
      <w:r w:rsidRPr="00ED4CCC">
        <w:t>Долголетие</w:t>
      </w:r>
      <w:r w:rsidR="00ED4CCC" w:rsidRPr="00ED4CCC">
        <w:t>»</w:t>
      </w:r>
      <w:r w:rsidRPr="00ED4CCC">
        <w:t xml:space="preserve"> - до 21,5%; </w:t>
      </w:r>
    </w:p>
    <w:p w14:paraId="5ECF0F5F" w14:textId="77777777" w:rsidR="00DE2C0D" w:rsidRPr="00ED4CCC" w:rsidRDefault="00DE2C0D" w:rsidP="00DE2C0D">
      <w:r w:rsidRPr="00ED4CCC">
        <w:t>•</w:t>
      </w:r>
      <w:r w:rsidRPr="00ED4CCC">
        <w:tab/>
        <w:t xml:space="preserve">ПСБ: вклад </w:t>
      </w:r>
      <w:r w:rsidR="00ED4CCC" w:rsidRPr="00ED4CCC">
        <w:t>«</w:t>
      </w:r>
      <w:r w:rsidRPr="00ED4CCC">
        <w:t>Ставка на будущее</w:t>
      </w:r>
      <w:r w:rsidR="00ED4CCC" w:rsidRPr="00ED4CCC">
        <w:t>»</w:t>
      </w:r>
      <w:r w:rsidRPr="00ED4CCC">
        <w:t xml:space="preserve"> - до 21%; </w:t>
      </w:r>
    </w:p>
    <w:p w14:paraId="488D9557" w14:textId="77777777" w:rsidR="00DE2C0D" w:rsidRPr="00ED4CCC" w:rsidRDefault="00DE2C0D" w:rsidP="00DE2C0D">
      <w:r w:rsidRPr="00ED4CCC">
        <w:t>•</w:t>
      </w:r>
      <w:r w:rsidRPr="00ED4CCC">
        <w:tab/>
        <w:t xml:space="preserve">Сбербанк: </w:t>
      </w:r>
      <w:r w:rsidR="00ED4CCC" w:rsidRPr="00ED4CCC">
        <w:t>«</w:t>
      </w:r>
      <w:r w:rsidRPr="00ED4CCC">
        <w:t>Забота о будущем</w:t>
      </w:r>
      <w:r w:rsidR="00ED4CCC" w:rsidRPr="00ED4CCC">
        <w:t>»</w:t>
      </w:r>
      <w:r w:rsidRPr="00ED4CCC">
        <w:t xml:space="preserve"> - до 20%; </w:t>
      </w:r>
    </w:p>
    <w:p w14:paraId="7AA6FEAC" w14:textId="77777777" w:rsidR="00DE2C0D" w:rsidRPr="00ED4CCC" w:rsidRDefault="00DE2C0D" w:rsidP="00DE2C0D">
      <w:r w:rsidRPr="00ED4CCC">
        <w:t>•</w:t>
      </w:r>
      <w:r w:rsidRPr="00ED4CCC">
        <w:tab/>
        <w:t xml:space="preserve">ВТБ: </w:t>
      </w:r>
      <w:r w:rsidR="00ED4CCC" w:rsidRPr="00ED4CCC">
        <w:t>«</w:t>
      </w:r>
      <w:r w:rsidRPr="00ED4CCC">
        <w:t>Двойная выгода</w:t>
      </w:r>
      <w:r w:rsidR="00ED4CCC" w:rsidRPr="00ED4CCC">
        <w:t>»</w:t>
      </w:r>
      <w:r w:rsidRPr="00ED4CCC">
        <w:t xml:space="preserve"> - до 19%; </w:t>
      </w:r>
    </w:p>
    <w:p w14:paraId="7385050B" w14:textId="77777777" w:rsidR="00DE2C0D" w:rsidRPr="00ED4CCC" w:rsidRDefault="00DE2C0D" w:rsidP="00DE2C0D">
      <w:r w:rsidRPr="00ED4CCC">
        <w:lastRenderedPageBreak/>
        <w:t>•</w:t>
      </w:r>
      <w:r w:rsidRPr="00ED4CCC">
        <w:tab/>
        <w:t xml:space="preserve">МКБ: </w:t>
      </w:r>
      <w:r w:rsidR="00ED4CCC" w:rsidRPr="00ED4CCC">
        <w:t>«</w:t>
      </w:r>
      <w:r w:rsidRPr="00ED4CCC">
        <w:t>МКБ. Вклад + ПДС</w:t>
      </w:r>
      <w:r w:rsidR="00ED4CCC" w:rsidRPr="00ED4CCC">
        <w:t>»</w:t>
      </w:r>
      <w:r w:rsidRPr="00ED4CCC">
        <w:t xml:space="preserve"> - до 16,85%. </w:t>
      </w:r>
    </w:p>
    <w:p w14:paraId="511F5AE0" w14:textId="77777777" w:rsidR="00DE2C0D" w:rsidRPr="00ED4CCC" w:rsidRDefault="00DE2C0D" w:rsidP="00DE2C0D">
      <w:r w:rsidRPr="00ED4CCC">
        <w:t>Ранее Газпромбанк предупреждал о снижении ставок по всей линейке вкладов.</w:t>
      </w:r>
    </w:p>
    <w:p w14:paraId="3AEE2229" w14:textId="77777777" w:rsidR="00DE2C0D" w:rsidRPr="00ED4CCC" w:rsidRDefault="00DE2C0D" w:rsidP="00DE2C0D">
      <w:r w:rsidRPr="00ED4CCC">
        <w:t>Средние ставки по вкладам</w:t>
      </w:r>
    </w:p>
    <w:p w14:paraId="5CA1501E" w14:textId="77777777" w:rsidR="00DE2C0D" w:rsidRPr="00ED4CCC" w:rsidRDefault="00ED4CCC" w:rsidP="00DE2C0D">
      <w:r w:rsidRPr="00ED4CCC">
        <w:t>«</w:t>
      </w:r>
      <w:r w:rsidR="00DE2C0D" w:rsidRPr="00ED4CCC">
        <w:t xml:space="preserve">РБК Инвестиции </w:t>
      </w:r>
      <w:r w:rsidRPr="00ED4CCC">
        <w:t>«</w:t>
      </w:r>
      <w:r w:rsidR="00DE2C0D" w:rsidRPr="00ED4CCC">
        <w:t xml:space="preserve"> подсчитали среднюю максимальную ставку по вкладам в топ-10 крупнейших банков. На 2 сентября в зависимости от срока она составляет: </w:t>
      </w:r>
    </w:p>
    <w:p w14:paraId="338B64D8" w14:textId="77777777" w:rsidR="00DE2C0D" w:rsidRPr="00ED4CCC" w:rsidRDefault="00DE2C0D" w:rsidP="00DE2C0D">
      <w:r w:rsidRPr="00ED4CCC">
        <w:t>•</w:t>
      </w:r>
      <w:r w:rsidRPr="00ED4CCC">
        <w:tab/>
        <w:t xml:space="preserve">на три месяца - 15,80% (-0,12 п.п. за неделю, с 26 августа); </w:t>
      </w:r>
    </w:p>
    <w:p w14:paraId="05A87310" w14:textId="77777777" w:rsidR="00DE2C0D" w:rsidRPr="00ED4CCC" w:rsidRDefault="00DE2C0D" w:rsidP="00DE2C0D">
      <w:r w:rsidRPr="00ED4CCC">
        <w:t>•</w:t>
      </w:r>
      <w:r w:rsidRPr="00ED4CCC">
        <w:tab/>
        <w:t xml:space="preserve">на шесть месяцев - 14,87% (-0,14 п.п.); </w:t>
      </w:r>
    </w:p>
    <w:p w14:paraId="2A52CFF5" w14:textId="77777777" w:rsidR="00DE2C0D" w:rsidRPr="00ED4CCC" w:rsidRDefault="00DE2C0D" w:rsidP="00DE2C0D">
      <w:r w:rsidRPr="00ED4CCC">
        <w:t>•</w:t>
      </w:r>
      <w:r w:rsidRPr="00ED4CCC">
        <w:tab/>
        <w:t xml:space="preserve">на один год - 13,68% (-0,19 п.п.). </w:t>
      </w:r>
    </w:p>
    <w:p w14:paraId="4600A4BF" w14:textId="77777777" w:rsidR="00DE2C0D" w:rsidRPr="00ED4CCC" w:rsidRDefault="00DE2C0D" w:rsidP="00DE2C0D">
      <w:r w:rsidRPr="00ED4CCC">
        <w:t>При расчете средней максимальной ставки 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21BD1CD0" w14:textId="77777777" w:rsidR="00DE2C0D" w:rsidRPr="00ED4CCC" w:rsidRDefault="00DE2C0D" w:rsidP="00DE2C0D">
      <w:r w:rsidRPr="00ED4CCC">
        <w:t xml:space="preserve">На 2 сентября, по данным ежедневного индекса FRG100, в 85 крупнейших банках средняя ставка по вкладам на сумму от 100 тыс. в зависимости от срока составляет: </w:t>
      </w:r>
    </w:p>
    <w:p w14:paraId="6F0720D7" w14:textId="77777777" w:rsidR="00DE2C0D" w:rsidRPr="00ED4CCC" w:rsidRDefault="00DE2C0D" w:rsidP="00DE2C0D">
      <w:r w:rsidRPr="00ED4CCC">
        <w:t>•</w:t>
      </w:r>
      <w:r w:rsidRPr="00ED4CCC">
        <w:tab/>
        <w:t xml:space="preserve">на один месяц - 13,43% (-0,13 п.п. за неделю); </w:t>
      </w:r>
    </w:p>
    <w:p w14:paraId="7F83CAAB" w14:textId="77777777" w:rsidR="00DE2C0D" w:rsidRPr="00ED4CCC" w:rsidRDefault="00DE2C0D" w:rsidP="00DE2C0D">
      <w:r w:rsidRPr="00ED4CCC">
        <w:t>•</w:t>
      </w:r>
      <w:r w:rsidRPr="00ED4CCC">
        <w:tab/>
        <w:t xml:space="preserve">на три месяца - 13,95% (-0,11 п.п.); </w:t>
      </w:r>
    </w:p>
    <w:p w14:paraId="7E02F7FB" w14:textId="77777777" w:rsidR="00DE2C0D" w:rsidRPr="00ED4CCC" w:rsidRDefault="00DE2C0D" w:rsidP="00DE2C0D">
      <w:r w:rsidRPr="00ED4CCC">
        <w:t>•</w:t>
      </w:r>
      <w:r w:rsidRPr="00ED4CCC">
        <w:tab/>
        <w:t xml:space="preserve">на шесть месяцев - 13,24% (-0,14 п.п); </w:t>
      </w:r>
    </w:p>
    <w:p w14:paraId="52F04DBF" w14:textId="77777777" w:rsidR="00DE2C0D" w:rsidRPr="00ED4CCC" w:rsidRDefault="00DE2C0D" w:rsidP="00DE2C0D">
      <w:r w:rsidRPr="00ED4CCC">
        <w:t>•</w:t>
      </w:r>
      <w:r w:rsidRPr="00ED4CCC">
        <w:tab/>
        <w:t xml:space="preserve">на год - 11,99% (-0,14 п.п.); </w:t>
      </w:r>
    </w:p>
    <w:p w14:paraId="67E37213" w14:textId="77777777" w:rsidR="00DE2C0D" w:rsidRPr="00ED4CCC" w:rsidRDefault="00DE2C0D" w:rsidP="00DE2C0D">
      <w:r w:rsidRPr="00ED4CCC">
        <w:t>•</w:t>
      </w:r>
      <w:r w:rsidRPr="00ED4CCC">
        <w:tab/>
        <w:t xml:space="preserve">на три года - 9,29% (+0,03 п.п.). </w:t>
      </w:r>
    </w:p>
    <w:p w14:paraId="1B9C2D01" w14:textId="77777777" w:rsidR="00DE2C0D" w:rsidRPr="00ED4CCC" w:rsidRDefault="00DE2C0D" w:rsidP="00DE2C0D">
      <w:r w:rsidRPr="00ED4CCC">
        <w:t xml:space="preserve">В топ-20 банков, согласно данным маркетплейса </w:t>
      </w:r>
      <w:r w:rsidR="00ED4CCC" w:rsidRPr="00ED4CCC">
        <w:t>«</w:t>
      </w:r>
      <w:r w:rsidRPr="00ED4CCC">
        <w:t>Финуслуги</w:t>
      </w:r>
      <w:r w:rsidR="00ED4CCC" w:rsidRPr="00ED4CCC">
        <w:t>»</w:t>
      </w:r>
      <w:r w:rsidRPr="00ED4CCC">
        <w:t xml:space="preserve"> на 1 сентября 2025 года, средняя ставка по трехмесячным вкладам составила 15,74%, шестимесячным - 14,72%, на 12 месяцев - 13,7%. За неделю доходности умеренно опустились на 0,09-0,13 п.п.</w:t>
      </w:r>
    </w:p>
    <w:p w14:paraId="51773AA1" w14:textId="77777777" w:rsidR="00DE2C0D" w:rsidRPr="00ED4CCC" w:rsidRDefault="00DE2C0D" w:rsidP="00DE2C0D">
      <w:r w:rsidRPr="00ED4CCC">
        <w:t>Самые выгодные ставки по вкладам на 2 сентября</w:t>
      </w:r>
    </w:p>
    <w:p w14:paraId="66112653" w14:textId="77777777" w:rsidR="00DE2C0D" w:rsidRPr="00ED4CCC" w:rsidRDefault="00DE2C0D" w:rsidP="00DE2C0D">
      <w:r w:rsidRPr="00ED4CCC">
        <w:t xml:space="preserve">Согласно мониторингу </w:t>
      </w:r>
      <w:r w:rsidR="00ED4CCC" w:rsidRPr="00ED4CCC">
        <w:t>«</w:t>
      </w:r>
      <w:r w:rsidRPr="00ED4CCC">
        <w:t>РБК Инвестиций</w:t>
      </w:r>
      <w:r w:rsidR="00ED4CCC" w:rsidRPr="00ED4CCC">
        <w:t>»</w:t>
      </w:r>
      <w:r w:rsidRPr="00ED4CCC">
        <w:t>, на 2 сентября лидером по предлагаемой доходности по трехмесячным депозитам является РСХБ со ставкой 16,25% годовых. По полугодовым и годовым депозитам максимальные ставки также предлагает МКБ - 15,6% и 14,5% соответственно.</w:t>
      </w:r>
    </w:p>
    <w:p w14:paraId="3AF83750" w14:textId="77777777" w:rsidR="00DE2C0D" w:rsidRPr="00ED4CCC" w:rsidRDefault="00DE2C0D" w:rsidP="00DE2C0D">
      <w:r w:rsidRPr="00ED4CCC">
        <w:t>Учитывались вклады на сумму от 100 тыс. без дополнительных условий, кроме новых денег / 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5F6EC6E3" w14:textId="77777777" w:rsidR="00DE2C0D" w:rsidRPr="00ED4CCC" w:rsidRDefault="00DE2C0D" w:rsidP="00DE2C0D">
      <w:r w:rsidRPr="00ED4CCC">
        <w:t>Какие банки изменили ставки по вкладам</w:t>
      </w:r>
    </w:p>
    <w:p w14:paraId="37D0CF9A" w14:textId="77777777" w:rsidR="00DE2C0D" w:rsidRPr="00ED4CCC" w:rsidRDefault="00DE2C0D" w:rsidP="00DE2C0D">
      <w:r w:rsidRPr="00ED4CCC">
        <w:t xml:space="preserve">Согласно мониторингу </w:t>
      </w:r>
      <w:r w:rsidR="00ED4CCC" w:rsidRPr="00ED4CCC">
        <w:t>«</w:t>
      </w:r>
      <w:r w:rsidRPr="00ED4CCC">
        <w:t>РБК Инвестиций</w:t>
      </w:r>
      <w:r w:rsidR="00ED4CCC" w:rsidRPr="00ED4CCC">
        <w:t>»</w:t>
      </w:r>
      <w:r w:rsidRPr="00ED4CCC">
        <w:t xml:space="preserve">, на текущей неделе, с 1 сентября, еще пять банка из топ-10 объявили об изменении ставок или условий по сберегательным продуктам: </w:t>
      </w:r>
    </w:p>
    <w:p w14:paraId="60B91851" w14:textId="77777777" w:rsidR="00DE2C0D" w:rsidRPr="00ED4CCC" w:rsidRDefault="00DE2C0D" w:rsidP="00DE2C0D">
      <w:r w:rsidRPr="00ED4CCC">
        <w:t>•</w:t>
      </w:r>
      <w:r w:rsidRPr="00ED4CCC">
        <w:tab/>
        <w:t xml:space="preserve">Россельхозбанк снизил максимальную ставку по накопительному счету </w:t>
      </w:r>
      <w:r w:rsidR="00ED4CCC" w:rsidRPr="00ED4CCC">
        <w:t>«</w:t>
      </w:r>
      <w:r w:rsidRPr="00ED4CCC">
        <w:t>Мой счет</w:t>
      </w:r>
      <w:r w:rsidR="00ED4CCC" w:rsidRPr="00ED4CCC">
        <w:t>»</w:t>
      </w:r>
      <w:r w:rsidRPr="00ED4CCC">
        <w:t xml:space="preserve"> для текущих клиентов до 14% годовых; </w:t>
      </w:r>
    </w:p>
    <w:p w14:paraId="37E6BF4E" w14:textId="77777777" w:rsidR="00DE2C0D" w:rsidRPr="00ED4CCC" w:rsidRDefault="00DE2C0D" w:rsidP="00DE2C0D">
      <w:r w:rsidRPr="00ED4CCC">
        <w:t>•</w:t>
      </w:r>
      <w:r w:rsidRPr="00ED4CCC">
        <w:tab/>
        <w:t xml:space="preserve">Сбербанк разнонаправленно изменил ставки по вкладам; </w:t>
      </w:r>
    </w:p>
    <w:p w14:paraId="2A45F20C" w14:textId="77777777" w:rsidR="00DE2C0D" w:rsidRPr="00ED4CCC" w:rsidRDefault="00DE2C0D" w:rsidP="00DE2C0D">
      <w:r w:rsidRPr="00ED4CCC">
        <w:lastRenderedPageBreak/>
        <w:t>•</w:t>
      </w:r>
      <w:r w:rsidRPr="00ED4CCC">
        <w:tab/>
        <w:t xml:space="preserve">Совкомбанк запустил новый сезонный вклад </w:t>
      </w:r>
      <w:r w:rsidR="00ED4CCC" w:rsidRPr="00ED4CCC">
        <w:t>«</w:t>
      </w:r>
      <w:r w:rsidRPr="00ED4CCC">
        <w:t>Золотая осень</w:t>
      </w:r>
      <w:r w:rsidR="00ED4CCC" w:rsidRPr="00ED4CCC">
        <w:t>»</w:t>
      </w:r>
      <w:r w:rsidRPr="00ED4CCC">
        <w:t xml:space="preserve">; </w:t>
      </w:r>
    </w:p>
    <w:p w14:paraId="5863809D" w14:textId="77777777" w:rsidR="00DE2C0D" w:rsidRPr="00ED4CCC" w:rsidRDefault="00DE2C0D" w:rsidP="00DE2C0D">
      <w:r w:rsidRPr="00ED4CCC">
        <w:t>•</w:t>
      </w:r>
      <w:r w:rsidRPr="00ED4CCC">
        <w:tab/>
        <w:t xml:space="preserve">Альфа-банк изменил условия по накопительному счету; </w:t>
      </w:r>
    </w:p>
    <w:p w14:paraId="7C49E118" w14:textId="77777777" w:rsidR="00DE2C0D" w:rsidRPr="00ED4CCC" w:rsidRDefault="00DE2C0D" w:rsidP="00DE2C0D">
      <w:r w:rsidRPr="00ED4CCC">
        <w:t>•</w:t>
      </w:r>
      <w:r w:rsidRPr="00ED4CCC">
        <w:tab/>
        <w:t xml:space="preserve">ПСБ предупредил о снижении ставок по накопительным счетам с 3 сентября, а также запустил накопительный счет со ставкой 25% годовых. </w:t>
      </w:r>
    </w:p>
    <w:p w14:paraId="394D62A9" w14:textId="77777777" w:rsidR="00DE2C0D" w:rsidRPr="00ED4CCC" w:rsidRDefault="00DE2C0D" w:rsidP="00DE2C0D">
      <w:r w:rsidRPr="00ED4CCC">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8CEBA7E" w14:textId="77777777" w:rsidR="00111D7C" w:rsidRPr="00ED4CCC" w:rsidRDefault="00DE2C0D" w:rsidP="00DE2C0D">
      <w:hyperlink r:id="rId19" w:history="1">
        <w:r w:rsidRPr="00ED4CCC">
          <w:rPr>
            <w:rStyle w:val="a3"/>
          </w:rPr>
          <w:t>https://www.rbc.ru/quote/news/article/68b6b1049a79476665ddd15a</w:t>
        </w:r>
      </w:hyperlink>
    </w:p>
    <w:p w14:paraId="5DD57074" w14:textId="77777777" w:rsidR="00572212" w:rsidRPr="00ED4CCC" w:rsidRDefault="00572212" w:rsidP="00572212">
      <w:pPr>
        <w:pStyle w:val="2"/>
      </w:pPr>
      <w:bookmarkStart w:id="66" w:name="_Toc207778672"/>
      <w:r w:rsidRPr="00ED4CCC">
        <w:t>АПИ-Урал, 02.09.2025, СберНПФ начислил клиентам в Свердловской области первую господдержку по программе долгосрочных сбережений</w:t>
      </w:r>
      <w:bookmarkEnd w:id="66"/>
    </w:p>
    <w:p w14:paraId="6047F592" w14:textId="77777777" w:rsidR="00572212" w:rsidRPr="00ED4CCC" w:rsidRDefault="00572212" w:rsidP="00D30DD9">
      <w:pPr>
        <w:pStyle w:val="3"/>
      </w:pPr>
      <w:bookmarkStart w:id="67" w:name="_Toc207778673"/>
      <w:r w:rsidRPr="00ED4CCC">
        <w:t>29 августа СберНПФ завершил начисление клиентам в Свердловской области первого государственного софинансирования (господдержки) по программе долгосрочных сбережений (ПДС) за взносы, сделанные в программу в 2024 году. В СберНПФ господдержка начислена 46,2 тыс. жителей Свердловской области на общую сумму 606,5 млн рублей. Об этом сообщает пресс-служба Сбера.</w:t>
      </w:r>
      <w:bookmarkEnd w:id="67"/>
    </w:p>
    <w:p w14:paraId="43A4BD4D" w14:textId="77777777" w:rsidR="00572212" w:rsidRPr="00ED4CCC" w:rsidRDefault="00572212" w:rsidP="00572212">
      <w:r w:rsidRPr="00ED4CCC">
        <w:t>Средняя сумма государственного софинансирования на одного участника составила 13 тыс. рублей. Максимальный размер софинансирования в размере 36 тыс. рублей начислен около 10,5 тыс. клиентов СберНПФ в Свердловской области.</w:t>
      </w:r>
    </w:p>
    <w:p w14:paraId="21FF15F5" w14:textId="77777777" w:rsidR="00572212" w:rsidRPr="00ED4CCC" w:rsidRDefault="00572212" w:rsidP="00572212">
      <w:r w:rsidRPr="00ED4CCC">
        <w:t>В топ-3 по числу клиентов СберНПФ, которым начислили государственное софинансирование по ПДС, вошли Москва и Московская область (202,7 тыс. человек), Краснодарский край (71,3 тыс. клиентов) и Нижегородская область (69,6 тыс. клиентов). Далее следуют Пермский край (64,5 тыс. клиентов), Республика Татарстан (60,8 тыс. клиентов) и Республика Башкортостан (52,5 тыс. клиентов).</w:t>
      </w:r>
    </w:p>
    <w:p w14:paraId="51FA0975" w14:textId="77777777" w:rsidR="00572212" w:rsidRPr="00ED4CCC" w:rsidRDefault="00ED4CCC" w:rsidP="00572212">
      <w:r w:rsidRPr="00ED4CCC">
        <w:t>«</w:t>
      </w:r>
      <w:r w:rsidR="00572212" w:rsidRPr="00ED4CCC">
        <w:t>Начисление первой господдержки по договорам ПДС еще раз подтвердило, что программа успешно работает и выполняет свои обязательства. Более 1,8 миллиона клиентов СберНПФ уже получили на свои счета государственную поддержку на общую сумму около 32 млрд. рублей - это реальный результат, который люди видят здесь и сейчас.</w:t>
      </w:r>
    </w:p>
    <w:p w14:paraId="0049A2DA" w14:textId="77777777" w:rsidR="00572212" w:rsidRPr="00ED4CCC" w:rsidRDefault="00572212" w:rsidP="00572212">
      <w:r w:rsidRPr="00ED4CCC">
        <w:t>Мы заметили, что после того как СберНПФ сообщил размер господдержки за 2024 год, интерес россиян к программе вырос: убедившись в эффективности программы, люди стали чаще пополнять действующие договоры и заключать новые. С 28 июля по 28 августа в СберНПФ было оформлено 437 тыс. новых договоров ПДС, и на сегодняшний день общее их количество превысило 4,4 млн. Мы ожидаем, что к концу 2025 года число договоров ПДС, оформленных в СберНПФ, приблизится к 6 млн</w:t>
      </w:r>
      <w:r w:rsidR="00ED4CCC" w:rsidRPr="00ED4CCC">
        <w:t>»</w:t>
      </w:r>
      <w:r w:rsidRPr="00ED4CCC">
        <w:t xml:space="preserve">, - комментирует Руслан Вестеровский, старший вице-президент, руководитель блока </w:t>
      </w:r>
      <w:r w:rsidR="00ED4CCC" w:rsidRPr="00ED4CCC">
        <w:t>«</w:t>
      </w:r>
      <w:r w:rsidRPr="00ED4CCC">
        <w:t>Управление благосостоянием</w:t>
      </w:r>
      <w:r w:rsidR="00ED4CCC" w:rsidRPr="00ED4CCC">
        <w:t>»</w:t>
      </w:r>
      <w:r w:rsidRPr="00ED4CCC">
        <w:t xml:space="preserve"> Сбербанка.</w:t>
      </w:r>
    </w:p>
    <w:p w14:paraId="23F93467" w14:textId="77777777" w:rsidR="00572212" w:rsidRPr="00ED4CCC" w:rsidRDefault="00572212" w:rsidP="00572212">
      <w:r w:rsidRPr="00ED4CCC">
        <w:t xml:space="preserve">Государственная поддержка в рамках программы долгосрочных сбережений представляет собой ежегодные поступления на индивидуальные счета участников со </w:t>
      </w:r>
      <w:r w:rsidRPr="00ED4CCC">
        <w:lastRenderedPageBreak/>
        <w:t>стороны государства. Размер государственного софинансирования зависит от размера добровольного взноса и официального среднемесячного дохода участника.</w:t>
      </w:r>
    </w:p>
    <w:p w14:paraId="2A5C1788" w14:textId="77777777" w:rsidR="00572212" w:rsidRPr="00ED4CCC" w:rsidRDefault="00572212" w:rsidP="00572212">
      <w:r w:rsidRPr="00ED4CCC">
        <w:t>Для людей со среднемесячным доходом до 80 тыс. рублей включительно в месяц действует соотношение 1:1. При среднемесячном доходе более 80 тыс. до 150 тыс. рублей включительно государство добавляет половину суммы взноса (1:2), а при среднемесячном доходе более 150 тыс. рублей - четверть (1:4).</w:t>
      </w:r>
    </w:p>
    <w:p w14:paraId="29FF828A" w14:textId="77777777" w:rsidR="00572212" w:rsidRPr="00ED4CCC" w:rsidRDefault="00572212" w:rsidP="00572212">
      <w:r w:rsidRPr="00ED4CCC">
        <w:t>Максимальный размер господдержки составляет 36 тыс. рублей в год. Чтобы его получить, необходимо ежегодно вносить в ПДС 36 тыс., 72 тыс. или 144 тыс. рублей в зависимости от категории дохода. Минимальная сумма взносов, при которой начисляется софинансирование, - 2 тыс. рублей в год. Господдержка предоставляется на протяжении первых 10 лет участия в программе.</w:t>
      </w:r>
    </w:p>
    <w:p w14:paraId="4A3FC292" w14:textId="77777777" w:rsidR="00DE2C0D" w:rsidRPr="00ED4CCC" w:rsidRDefault="00572212" w:rsidP="00572212">
      <w:hyperlink r:id="rId20" w:history="1">
        <w:r w:rsidRPr="00ED4CCC">
          <w:rPr>
            <w:rStyle w:val="a3"/>
          </w:rPr>
          <w:t>http://www.apiural.ru/news/economy/175879/</w:t>
        </w:r>
      </w:hyperlink>
    </w:p>
    <w:p w14:paraId="0B183E19" w14:textId="77777777" w:rsidR="00656482" w:rsidRPr="00ED4CCC" w:rsidRDefault="00656482" w:rsidP="00656482">
      <w:pPr>
        <w:pStyle w:val="2"/>
      </w:pPr>
      <w:bookmarkStart w:id="68" w:name="a6"/>
      <w:bookmarkStart w:id="69" w:name="_Toc207778674"/>
      <w:bookmarkEnd w:id="68"/>
      <w:r w:rsidRPr="00ED4CCC">
        <w:t>MagadanMedia, 02.09.2025, В 2025 году жители ДФО вложили 4,8 млрд рублей в долгосрочные инвестиционные продукты</w:t>
      </w:r>
      <w:bookmarkEnd w:id="69"/>
    </w:p>
    <w:p w14:paraId="3C12FD81" w14:textId="77777777" w:rsidR="00656482" w:rsidRPr="00ED4CCC" w:rsidRDefault="00656482" w:rsidP="00D30DD9">
      <w:pPr>
        <w:pStyle w:val="3"/>
      </w:pPr>
      <w:bookmarkStart w:id="70" w:name="_Toc207778675"/>
      <w:r w:rsidRPr="00ED4CCC">
        <w:t>С начала года оформлено около 105 тысяч долгосрочных инвестинструментов, подсчитали в Сбере накануне Восточного экономического форума.</w:t>
      </w:r>
      <w:bookmarkEnd w:id="70"/>
    </w:p>
    <w:p w14:paraId="3F940F16" w14:textId="77777777" w:rsidR="00656482" w:rsidRPr="00ED4CCC" w:rsidRDefault="00656482" w:rsidP="00656482">
      <w:r w:rsidRPr="00ED4CCC">
        <w:t>Наибольший интерес у дальневосточников вызывает программа долгосрочных сбережений (ПДС): с начала года жители оформили более 97 тысяч таких договоров, вложив в них 2,3 млрд рублей.</w:t>
      </w:r>
    </w:p>
    <w:p w14:paraId="2E1394F0" w14:textId="77777777" w:rsidR="00656482" w:rsidRPr="00ED4CCC" w:rsidRDefault="00656482" w:rsidP="00656482">
      <w:r w:rsidRPr="00ED4CCC">
        <w:t>Также популярны индивидуальные инвестиционные счета третьего типа (ИИС-3). С начала года их открыли 6,4 тысяч жителей региона. В первом полугодии клиенты на Дальнем Востоке внесли на такие счета почти 520 млн рублей — в пять раз больше, чем за аналогичный период прошлого года.</w:t>
      </w:r>
    </w:p>
    <w:p w14:paraId="40457BC7" w14:textId="77777777" w:rsidR="00656482" w:rsidRPr="00ED4CCC" w:rsidRDefault="00656482" w:rsidP="00656482">
      <w:r w:rsidRPr="00ED4CCC">
        <w:t>Еще 1,3 тысяч клиентов Дальнего Востока вложили 1,5 млрд рублей в накопительное страхование жизни (НСЖ). Долевое страхование жизни (ДСЖ) также нашло отклик у дальневосточников: 270 человек вложили в него 436 млн рублей.</w:t>
      </w:r>
    </w:p>
    <w:p w14:paraId="44AA4ACC" w14:textId="77777777" w:rsidR="00656482" w:rsidRPr="00ED4CCC" w:rsidRDefault="00656482" w:rsidP="00656482">
      <w:r w:rsidRPr="00ED4CCC">
        <w:t>Особую активность в формировании долгосрочных накоплений проявляют женщины: именно на них приходится 69% договоров по ПДС. Возрастная структура клиентов показывает, что среди участников программы долгосрочных сбережений 41% составляю клиенты от 46-ти до 60 лет, а ещё 30% — в возрасте от 26-ти до 45 лет. ИИС-3 чаще всего предпочитают инвесторы в возрасте 36-50 лет (41%) и 25-35 лет (24%).</w:t>
      </w:r>
    </w:p>
    <w:p w14:paraId="54045537" w14:textId="77777777" w:rsidR="00656482" w:rsidRPr="00ED4CCC" w:rsidRDefault="00656482" w:rsidP="00656482">
      <w:r w:rsidRPr="00ED4CCC">
        <w:t>Для накопительного страхования жизни наибольшая категория клиентов — это дальневосточники 26-45 лет (39%), в то время как в долевом страховании жизни чаще принимают участие граждане старше 46 лет. В сфере страхования жизни женщины также проявляют заметную активность: на их долю приходится 62% договоров по НСЖ и 54% — по ДСЖ.</w:t>
      </w:r>
    </w:p>
    <w:p w14:paraId="45460868" w14:textId="77777777" w:rsidR="00656482" w:rsidRPr="00ED4CCC" w:rsidRDefault="00656482" w:rsidP="00656482">
      <w:r w:rsidRPr="00ED4CCC">
        <w:t xml:space="preserve">Руслан Вестеровский, старший вице-президент, руководитель блока </w:t>
      </w:r>
      <w:r w:rsidR="00ED4CCC" w:rsidRPr="00ED4CCC">
        <w:t>«</w:t>
      </w:r>
      <w:r w:rsidRPr="00ED4CCC">
        <w:t>Управление благосостоянием</w:t>
      </w:r>
      <w:r w:rsidR="00ED4CCC" w:rsidRPr="00ED4CCC">
        <w:t>»</w:t>
      </w:r>
      <w:r w:rsidRPr="00ED4CCC">
        <w:t xml:space="preserve"> Сбербанка:</w:t>
      </w:r>
    </w:p>
    <w:p w14:paraId="2ABD4710" w14:textId="77777777" w:rsidR="00656482" w:rsidRPr="00ED4CCC" w:rsidRDefault="00ED4CCC" w:rsidP="00656482">
      <w:r w:rsidRPr="00ED4CCC">
        <w:t>«</w:t>
      </w:r>
      <w:r w:rsidR="00656482" w:rsidRPr="00ED4CCC">
        <w:t xml:space="preserve">Сегодня жители Дальнего Востока всё активнее формируют долгосрочные накопления и делают это через разные инструменты. Программа долгосрочных сбережений </w:t>
      </w:r>
      <w:r w:rsidR="00656482" w:rsidRPr="00ED4CCC">
        <w:lastRenderedPageBreak/>
        <w:t>становится массовым решением. ИИС третьего типа интересен в первую очередь обеспеченным клиентам, но мы видим, что и его аудитория постепенно расширяется. А долгосрочное страхование жизни сочетает возможность накопления капитала и страховую защиту.</w:t>
      </w:r>
    </w:p>
    <w:p w14:paraId="3A5BFD04" w14:textId="77777777" w:rsidR="00656482" w:rsidRPr="00ED4CCC" w:rsidRDefault="00656482" w:rsidP="00656482">
      <w:r w:rsidRPr="00ED4CCC">
        <w:t xml:space="preserve">По нашим оценкам, интерес к таким решениям будет только расти. Совместное исследование Сбера и УК </w:t>
      </w:r>
      <w:r w:rsidR="00ED4CCC" w:rsidRPr="00ED4CCC">
        <w:t>«</w:t>
      </w:r>
      <w:r w:rsidRPr="00ED4CCC">
        <w:t>Первая</w:t>
      </w:r>
      <w:r w:rsidR="00ED4CCC" w:rsidRPr="00ED4CCC">
        <w:t>»</w:t>
      </w:r>
      <w:r w:rsidRPr="00ED4CCC">
        <w:t xml:space="preserve"> показало: всё больше россиян готовы инвестировать не только на 2–3 года, но и на более длительные сроки. Так, средний приемлемый срок инвестиций у жителей Владивостока составляет 5,5 лет, Хабаровска — 4,6 года, а средняя желаемая доходность долгосрочных инвестиций — 15,7% годовых в рублях во Владивостоке и 16,2% в Хабаровске</w:t>
      </w:r>
      <w:r w:rsidR="00ED4CCC" w:rsidRPr="00ED4CCC">
        <w:t>»</w:t>
      </w:r>
      <w:r w:rsidRPr="00ED4CCC">
        <w:t>.</w:t>
      </w:r>
    </w:p>
    <w:p w14:paraId="760651E0" w14:textId="77777777" w:rsidR="00572212" w:rsidRPr="00ED4CCC" w:rsidRDefault="00656482" w:rsidP="00656482">
      <w:hyperlink r:id="rId21" w:history="1">
        <w:r w:rsidRPr="00ED4CCC">
          <w:rPr>
            <w:rStyle w:val="a3"/>
          </w:rPr>
          <w:t>https://magadanmedia.ru/news/2203997/</w:t>
        </w:r>
      </w:hyperlink>
    </w:p>
    <w:p w14:paraId="6B7FECE4" w14:textId="77777777" w:rsidR="00656482" w:rsidRPr="00ED4CCC" w:rsidRDefault="00656482" w:rsidP="00656482"/>
    <w:p w14:paraId="25AFE409" w14:textId="77777777" w:rsidR="00111D7C" w:rsidRPr="00ED4CCC" w:rsidRDefault="00111D7C" w:rsidP="00111D7C">
      <w:pPr>
        <w:pStyle w:val="10"/>
      </w:pPr>
      <w:bookmarkStart w:id="71" w:name="_Toc165991074"/>
      <w:bookmarkStart w:id="72" w:name="_Toc207778676"/>
      <w:r w:rsidRPr="00ED4CCC">
        <w:t>Новости развития системы обязательного пенсионного страхования и страховой пенсии</w:t>
      </w:r>
      <w:bookmarkEnd w:id="22"/>
      <w:bookmarkEnd w:id="23"/>
      <w:bookmarkEnd w:id="24"/>
      <w:bookmarkEnd w:id="71"/>
      <w:bookmarkEnd w:id="72"/>
    </w:p>
    <w:p w14:paraId="67CBF4D3" w14:textId="77777777" w:rsidR="00670ABB" w:rsidRPr="00ED4CCC" w:rsidRDefault="00670ABB" w:rsidP="00670ABB">
      <w:pPr>
        <w:pStyle w:val="2"/>
      </w:pPr>
      <w:bookmarkStart w:id="73" w:name="_Hlk207778170"/>
      <w:bookmarkStart w:id="74" w:name="_Toc207778677"/>
      <w:r w:rsidRPr="00ED4CCC">
        <w:t>Дума ТВ, 02.09.2025, Нилов объяснил разницу в размере пенсий в российских регионах</w:t>
      </w:r>
      <w:bookmarkEnd w:id="74"/>
    </w:p>
    <w:p w14:paraId="167C2E67" w14:textId="77777777" w:rsidR="00670ABB" w:rsidRPr="00ED4CCC" w:rsidRDefault="00670ABB" w:rsidP="00D30DD9">
      <w:pPr>
        <w:pStyle w:val="3"/>
      </w:pPr>
      <w:bookmarkStart w:id="75" w:name="_Toc207778678"/>
      <w:r w:rsidRPr="00ED4CCC">
        <w:t xml:space="preserve">По итогам первого полугодия 2025 года самая высокая пенсия была в Чукотке - 41,6 тыс. рублей, самая низкая в Кабардино-Балкарии - 19,4 тыс. (данные Соцфонда, </w:t>
      </w:r>
      <w:r w:rsidR="00ED4CCC" w:rsidRPr="00ED4CCC">
        <w:t>«</w:t>
      </w:r>
      <w:r w:rsidRPr="00ED4CCC">
        <w:t>Известия</w:t>
      </w:r>
      <w:r w:rsidR="00ED4CCC" w:rsidRPr="00ED4CCC">
        <w:t>»</w:t>
      </w:r>
      <w:r w:rsidRPr="00ED4CCC">
        <w:t>). Разница составила 22,2 тыс.: максимальная выплата в 2,2 раза выше минимальной.</w:t>
      </w:r>
      <w:bookmarkEnd w:id="75"/>
    </w:p>
    <w:p w14:paraId="350CE08A" w14:textId="77777777" w:rsidR="00670ABB" w:rsidRPr="00ED4CCC" w:rsidRDefault="00670ABB" w:rsidP="00670ABB">
      <w:r w:rsidRPr="00ED4CCC">
        <w:t xml:space="preserve">Глава Комитета ГД по труду, социальной политике и делам ветеранов Ярослав Нилов в разговоре с </w:t>
      </w:r>
      <w:r w:rsidR="00ED4CCC" w:rsidRPr="00ED4CCC">
        <w:t>«</w:t>
      </w:r>
      <w:r w:rsidRPr="00ED4CCC">
        <w:t>Дума ТВ</w:t>
      </w:r>
      <w:r w:rsidR="00ED4CCC" w:rsidRPr="00ED4CCC">
        <w:t>»</w:t>
      </w:r>
      <w:r w:rsidRPr="00ED4CCC">
        <w:t xml:space="preserve"> отметил, что по закону доход неработающего пенсионера не может быть меньше прожиточного минимума в регионе, а если пенсия меньше, из бюджета доплачивается до минимума, однако прожиточный минимум устанавливается регионом по своей методике.</w:t>
      </w:r>
    </w:p>
    <w:p w14:paraId="4A0ECDAC" w14:textId="77777777" w:rsidR="00670ABB" w:rsidRPr="00ED4CCC" w:rsidRDefault="00670ABB" w:rsidP="00670ABB">
      <w:r w:rsidRPr="00ED4CCC">
        <w:t>Мы понимаем, какая жизнь на Чукотке, какие цены на Чукотке и прожиточный минимум каков. То же самое в других регионах севера, Дальнего Востока, которые нам демонстрируют другие параметры, другие величины прожиточного минимума, как для трудоспособного населения, так и для пенсионеров. Поэтому и такая разница, объяснил депутат.</w:t>
      </w:r>
    </w:p>
    <w:p w14:paraId="34F51A86" w14:textId="77777777" w:rsidR="00670ABB" w:rsidRPr="00ED4CCC" w:rsidRDefault="00670ABB" w:rsidP="00670ABB">
      <w:r w:rsidRPr="00ED4CCC">
        <w:t>Он подчеркнул, что пенсионеры не могут получать меньше прожиточного минимума в регионах, так как государство обеспечивает доплату к пенсиям. По его словам, на Чукотке и в других арктических зонах пенсионеры получают социальную пенсию с доплатой.</w:t>
      </w:r>
    </w:p>
    <w:p w14:paraId="3A0754C1" w14:textId="77777777" w:rsidR="00670ABB" w:rsidRPr="00ED4CCC" w:rsidRDefault="00670ABB" w:rsidP="00670ABB">
      <w:r w:rsidRPr="00ED4CCC">
        <w:t>Это все, конечно, влияет на размеры и на средние цифры. Но я противник того, чтобы использовать средние цифры. Они могут лишь показывать некую динамику. Если средняя зарплата увеличивается, то можно посмотреть в динамике, как меняется эта средняя зарплата или средняя пенсия. Но ориентироваться на средние величины нельзя. Они дезориентируют, добавил Нилов.</w:t>
      </w:r>
    </w:p>
    <w:p w14:paraId="464B544B" w14:textId="77777777" w:rsidR="00670ABB" w:rsidRPr="00ED4CCC" w:rsidRDefault="00670ABB" w:rsidP="00670ABB">
      <w:r w:rsidRPr="00ED4CCC">
        <w:lastRenderedPageBreak/>
        <w:t>Однако, по его мнению, проблема перерасчета пенсии для работающих пенсионеров остается: ограничение в 3 балла вместо 10 для всех работающих. На его взгляд, несправедливо, что льготы для пожарных и спасателей различаются: для федеральных сотрудников есть льготный возраст выхода на пенсию, а для региональных - нет, хотя нагрузка одинакова.</w:t>
      </w:r>
    </w:p>
    <w:p w14:paraId="52ED9577" w14:textId="77777777" w:rsidR="00670ABB" w:rsidRDefault="00670ABB" w:rsidP="00670ABB">
      <w:hyperlink r:id="rId22" w:history="1">
        <w:r w:rsidRPr="00ED4CCC">
          <w:rPr>
            <w:rStyle w:val="a3"/>
          </w:rPr>
          <w:t>https://dumatv.ru/news/nilov-obyasnil-raznitsu-v-razmere-pensii-v-rossiiskih-regionah</w:t>
        </w:r>
      </w:hyperlink>
      <w:r w:rsidRPr="00ED4CCC">
        <w:t xml:space="preserve"> </w:t>
      </w:r>
    </w:p>
    <w:p w14:paraId="7F8BD65C" w14:textId="77777777" w:rsidR="00DC6E3B" w:rsidRDefault="00DC6E3B" w:rsidP="00DC6E3B">
      <w:pPr>
        <w:pStyle w:val="2"/>
      </w:pPr>
      <w:bookmarkStart w:id="76" w:name="_Toc207778679"/>
      <w:bookmarkEnd w:id="73"/>
      <w:r>
        <w:t>Известия, 03.09.2025</w:t>
      </w:r>
      <w:r w:rsidRPr="004527CC">
        <w:t xml:space="preserve">, </w:t>
      </w:r>
      <w:r w:rsidRPr="00DC6E3B">
        <w:t>Маме на радость</w:t>
      </w:r>
      <w:bookmarkEnd w:id="76"/>
    </w:p>
    <w:p w14:paraId="32AB8959" w14:textId="77777777" w:rsidR="00DC6E3B" w:rsidRDefault="00DC6E3B" w:rsidP="00DC6E3B">
      <w:pPr>
        <w:pStyle w:val="3"/>
      </w:pPr>
      <w:bookmarkStart w:id="77" w:name="_Toc207778680"/>
      <w:r>
        <w:t>Депутаты Госдумы предлагают новую инициативу по улучшению демографической ситуации в стране и увеличению рождаемости. В частности, родителям хотят увеличить страховой стаж в декрете. 3 сентября в нижнюю палату парламента внесут законопроект о его повышении с 1,5 до 3 лет за каждого ребёнка. Эта мера поможет родителям своевременно выйти на пенсию, уверены авторы проекта. При этом в "Единой России" отметили, что перед рассмотрением инициативы следует оценить, увеличит ли мера нагрузку на пенсионную систему РФ. Параллельно по поручению Владимира Путина в ГД рассматривают инициативу Минтруда об увеличении страхового стажа и повышении пенсий для семей с пятью и более детьми.</w:t>
      </w:r>
      <w:bookmarkEnd w:id="77"/>
    </w:p>
    <w:p w14:paraId="79C0F3F8" w14:textId="77777777" w:rsidR="00DC6E3B" w:rsidRDefault="00DC6E3B" w:rsidP="00DC6E3B">
      <w:r>
        <w:t>В Госдуме предлагают увеличить родителям страховой стаж (это период, в течение которого за человека уплачивались страховые взносы в Социальный фонд России) за время отпуска по уходу за ребёнком. 3 сентября депутаты партии "Справедливая Россия - За правду" (СРЗП) внесут в парламент законопроект о повышении страхового стажа с 1,5 до 3 лет за каждого ребёнка. Цель законопроекта в том, чтобы помочь родителям в будущем своевременно выйти на пенсию, рассказал лидер партии Сергей Миронов.</w:t>
      </w:r>
    </w:p>
    <w:p w14:paraId="7A5C6CB9" w14:textId="77777777" w:rsidR="00DC6E3B" w:rsidRDefault="00DC6E3B" w:rsidP="00DC6E3B">
      <w:r>
        <w:t>Чтобы претендовать на пенсию по старости, нужно достичь не только определённого возраста, но и накопить 15 лет страхового стажа и 30 пенсионных коэффициентов.</w:t>
      </w:r>
    </w:p>
    <w:p w14:paraId="46C3EA52" w14:textId="77777777" w:rsidR="00DC6E3B" w:rsidRDefault="00DC6E3B" w:rsidP="00DC6E3B">
      <w:r>
        <w:t>- Мама - это тоже работа, тяжёлая и ответственная, и государство должно её ценить. Сегодня, когда страна остро нуждается в улучшении демографической ситуации, мы считаем абсолютно несправедливым, что периоды ухода за детьми засчитываются в страховой стаж с ограничениями. По нашей инициативе уход за каждым ребёнком до полутора лет будет засчитываться в стаж в двойном размере, - сказал он "Известиям".</w:t>
      </w:r>
    </w:p>
    <w:p w14:paraId="65012208" w14:textId="77777777" w:rsidR="00DC6E3B" w:rsidRDefault="00DC6E3B" w:rsidP="00DC6E3B">
      <w:r>
        <w:t>Один из авторов инициативы депутат Марина Ким считает, что государство должно признать работу матери по уходу за ребёнком полноценным трудом, а не обнулять годы, отданные детям. - Например, женщина, воспитавшая четверых детей, сегодня получает в стаж лишь шесть лет, и если она захочет родить ещё детей, то всё, больше в декрет уходить нельзя, государство не разрешает. Система, которую предлагаем мы, исключает искусственные "потери" и даёт уверенность в будущем: те же самые шесть лет декрета будут засчитываться как 12 лет стажа, что гарантированно обеспечит родителя достойной пенсией и возможностью в старости посвятить себя внукам, - сказала парламентарий.</w:t>
      </w:r>
    </w:p>
    <w:p w14:paraId="7783695D" w14:textId="77777777" w:rsidR="00DC6E3B" w:rsidRDefault="00DC6E3B" w:rsidP="00DC6E3B">
      <w:r>
        <w:t xml:space="preserve">Депутат рассказала о недавнем разговоре с женщиной, которая воспитывала шестерых детей. Та призналась, что "посвятила более 15 лет воспитанию своих малышей, но </w:t>
      </w:r>
      <w:r>
        <w:lastRenderedPageBreak/>
        <w:t>оказалось, что государство признаёт только часть этого времени. Получается, я будто не работала".</w:t>
      </w:r>
    </w:p>
    <w:p w14:paraId="076E1A89" w14:textId="77777777" w:rsidR="00DC6E3B" w:rsidRDefault="00DC6E3B" w:rsidP="00DC6E3B">
      <w:r>
        <w:t>Стоит отметить, что законопроект не предполагает увеличения размера пенсий и не требует дополнительных расходов бюджетных средств. Он направлен на то, чтобы родитель смог как можно быстрее достичь необходимой планки в 15 лет и в будущем своевременно выйти на пенсию. Для этого партия предлагает внести соответствующую поправку в Трудовой кодекс РФ. "При исчислении страхового стажа периоды ухода одного из родителей за каждым ребёнком до достижения им возраста полутора лет засчитываются в страховой стаж в двойном размере", - говорится в тексте законопроекта. Депутаты уверены, что подобная инициатива особенно актуальна в условиях, когда в стране важно поддерживать рождаемость и защищать многодетные семьи. По данным Росстата, в 2024 году естественная убыль населения России составила 596,2 тыс. человек. Это на 20% больше, чем в 2023-м (495,3 тыс. человек). Рост этого показателя объясняется тем, что с каждым годом в РФ рождается всё меньше людей, в то время как количество смертей увеличивается. В частности, число родившихся в прошлом году детей сократилось на 3,4% - до 1,222 млн.</w:t>
      </w:r>
    </w:p>
    <w:p w14:paraId="25FCB617" w14:textId="77777777" w:rsidR="00DC6E3B" w:rsidRDefault="00DC6E3B" w:rsidP="00DC6E3B">
      <w:r>
        <w:t>В конце прошлого года Владимир Путин назвал задачу по увеличению рождаемости "очень сложной". Он призвал переломить демографическую ситуацию в 2025-м и напомнил, что благодаря нацпроекту "Демография" в России создали 246 тыс. новых мест в яслях и открыли почти 1,7 тыс. детских садов.</w:t>
      </w:r>
    </w:p>
    <w:p w14:paraId="6AE24C4C" w14:textId="77777777" w:rsidR="00DC6E3B" w:rsidRDefault="00DC6E3B" w:rsidP="00DC6E3B">
      <w:r>
        <w:t>- Уже в следующем году необходимо создать условия для перелома демографической ситуации. Понимаю, что это очень сложная задача, и, честно говоря, по объективным обстоятельствам даже, может быть, не всё от нас зависит, - сказал президент РФ.</w:t>
      </w:r>
    </w:p>
    <w:p w14:paraId="0695E571" w14:textId="77777777" w:rsidR="00DC6E3B" w:rsidRDefault="00DC6E3B" w:rsidP="00DC6E3B">
      <w:r>
        <w:t>В конце 2024-го по итогам заседания Госсовета он поручил снять ограничение в шесть лет и учитывать в страховом стаже все периоды по уходу за ребёнком для семей с пятью детьми и более. В ответ на это в Минтруде разработали соответствующий законопроект и внесли его в Госдуму в весеннюю сессию, после чего он был принят в первом чтении.</w:t>
      </w:r>
    </w:p>
    <w:p w14:paraId="3F8FCDD5" w14:textId="77777777" w:rsidR="00DC6E3B" w:rsidRDefault="00DC6E3B" w:rsidP="00DC6E3B">
      <w:r>
        <w:t>Инициатива Минтруда затронет около 400 тыс. женщин, которые имеют пять и более детей. Для этого в 2026 году потребуется около 11 млрд рублей после перерасчёта их страхового стажа, сообщил статс-секретарь - заместитель министра труда и социальной защиты РФ Андрей Пудов на пленарном заседании Госдумы.</w:t>
      </w:r>
    </w:p>
    <w:p w14:paraId="0AD83D8C" w14:textId="77777777" w:rsidR="00DC6E3B" w:rsidRDefault="00DC6E3B" w:rsidP="00DC6E3B">
      <w:r>
        <w:t>Новый законопроект СРЗП о повышении страхового стажа с 1,5 до 3 лет за каждого ребёнка дополнит идею Минтруда, заявил Сергей Миронов. Для уточнения этого вопроса "Известия" направили запрос в ведомство РФ.</w:t>
      </w:r>
    </w:p>
    <w:p w14:paraId="24BDDD2E" w14:textId="77777777" w:rsidR="00DC6E3B" w:rsidRDefault="00DC6E3B" w:rsidP="00DC6E3B">
      <w:r>
        <w:t>- Это не просто продолжение инициативы Минтруда, а принципиальный шаг вперёд в укреплении социальной политики государства в отношении семьи, - сказал Сергей Миронов.</w:t>
      </w:r>
    </w:p>
    <w:p w14:paraId="22DB05D4" w14:textId="77777777" w:rsidR="00DC6E3B" w:rsidRDefault="00DC6E3B" w:rsidP="00DC6E3B">
      <w:r>
        <w:t>В "Единой России" подобную идею оценили положительно, однако отметили, что следует подробнее рассмотреть, приведёт ли она в перспективе к увеличению нагрузки на пенсионную систему.</w:t>
      </w:r>
    </w:p>
    <w:p w14:paraId="477B60DE" w14:textId="77777777" w:rsidR="00DC6E3B" w:rsidRDefault="00DC6E3B" w:rsidP="00DC6E3B">
      <w:r>
        <w:t xml:space="preserve">- Подход нашей партии в том, чтобы заранее рассчитать, насколько действительно государство сможет гарантировать те или иные социальные обязательства. Мы знаем, что сейчас президентом принято решение об индексации пенсий для работающих </w:t>
      </w:r>
      <w:r>
        <w:lastRenderedPageBreak/>
        <w:t>пенсионеров, то есть нагрузка на пенсионную систему увеличивается, поэтому здесь нужно понимать, "потянет" ли она в перспективе. Идея хорошая, но нужно посчитать все возможности, - заявила "Известиям" первый зампредседателя комитета по труду, социальной политике и делам ветеранов Елена Дунаева.</w:t>
      </w:r>
    </w:p>
    <w:p w14:paraId="63401018" w14:textId="77777777" w:rsidR="00DC6E3B" w:rsidRDefault="00DC6E3B" w:rsidP="00DC6E3B">
      <w:r>
        <w:t>В КПРФ также поддержали идею об увеличении страхового стажа за декретный период. Помимо этого необходимо распространить соцвыплаты со стороны государства на все три года декрета, считает глава комитета по защите семьи, вопросам отцовства, материнства и детства ГД РФ Нина Останина.</w:t>
      </w:r>
    </w:p>
    <w:p w14:paraId="2BB654B1" w14:textId="77777777" w:rsidR="00DC6E3B" w:rsidRDefault="00DC6E3B" w:rsidP="00DC6E3B">
      <w:r>
        <w:t>- У нас сегодня, к сожалению, декретный отпуск три года, а выплаты только за полтора. Мне думается, что правительству надо постоянно об этом напоминать, - полагает она.</w:t>
      </w:r>
    </w:p>
    <w:p w14:paraId="0CDBDA54" w14:textId="77777777" w:rsidR="00DC6E3B" w:rsidRDefault="00DC6E3B" w:rsidP="00DC6E3B">
      <w:r>
        <w:t>Инициативу Минтруда депутаты также поддержали. При этом в КПРФ назвали её половинчатой, аргументируя тем, что она распространяется только на женщин. Вклад мужчин в воспитание детей просто недооценён сегодня, поэтому хорошо бы эту меру сегодня распространить, в том числе и на мужчин, заключила Нина Останина.</w:t>
      </w:r>
    </w:p>
    <w:p w14:paraId="69537BB1" w14:textId="77777777" w:rsidR="00DC6E3B" w:rsidRDefault="00DC6E3B" w:rsidP="00DC6E3B">
      <w:r>
        <w:t>1,7 тыс. детских садов открыли в 2025-м благодаря нацпроекту "Демография"</w:t>
      </w:r>
    </w:p>
    <w:p w14:paraId="42BD1176" w14:textId="77777777" w:rsidR="00DC6E3B" w:rsidRDefault="00DC6E3B" w:rsidP="00DC6E3B">
      <w:r>
        <w:t>Максим Базанов</w:t>
      </w:r>
    </w:p>
    <w:p w14:paraId="6A53C5BD" w14:textId="77777777" w:rsidR="001478DC" w:rsidRDefault="001478DC" w:rsidP="001478DC">
      <w:pPr>
        <w:pStyle w:val="2"/>
      </w:pPr>
      <w:bookmarkStart w:id="78" w:name="_Hlk207778209"/>
      <w:bookmarkStart w:id="79" w:name="_Toc207778681"/>
      <w:r>
        <w:t>РИА Новости, 03.09.2025</w:t>
      </w:r>
      <w:r w:rsidRPr="001478DC">
        <w:t xml:space="preserve">, </w:t>
      </w:r>
      <w:r>
        <w:t>Больше всего пенсионеров в РФ живут в Москве и Краснодарском крае</w:t>
      </w:r>
      <w:bookmarkEnd w:id="79"/>
    </w:p>
    <w:p w14:paraId="2AD5D6C0" w14:textId="77777777" w:rsidR="001478DC" w:rsidRDefault="001478DC" w:rsidP="001478DC">
      <w:pPr>
        <w:pStyle w:val="3"/>
      </w:pPr>
      <w:bookmarkStart w:id="80" w:name="_Toc207778682"/>
      <w:r>
        <w:t>Больше всего пенсионеров в России живут в Москве (более трех миллионов), Московской области (почти два миллиона) и Краснодарском крае (1,6 миллиона), следует из данных Социального фонда РФ, с которыми ознакомилось РИА Новости.</w:t>
      </w:r>
      <w:bookmarkEnd w:id="80"/>
    </w:p>
    <w:p w14:paraId="689C5D96" w14:textId="77777777" w:rsidR="001478DC" w:rsidRDefault="001478DC" w:rsidP="001478DC"/>
    <w:p w14:paraId="51BF3B87" w14:textId="31A2CF40" w:rsidR="001478DC" w:rsidRDefault="001478DC" w:rsidP="001478DC">
      <w:r>
        <w:t xml:space="preserve">Согласно данным, в Москве проживают 3,04 миллиона </w:t>
      </w:r>
      <w:r w:rsidR="00DE4343">
        <w:t>пенсионеров.</w:t>
      </w:r>
      <w:r>
        <w:t xml:space="preserve"> Среди них почти 2,1 миллиона - женщины, а 967 тысяч - мужчины. На втором месте рейтинга находится Московская область, в которой живут 1,97 миллиона пенсионеров, а на третьем - Краснодарский край с общим числом пожилых 1,6 миллиона. При этом число женщин среди пенсионеров превышает число мужчин в этих регионах примерно в два раза.</w:t>
      </w:r>
    </w:p>
    <w:p w14:paraId="305B836F" w14:textId="77777777" w:rsidR="001478DC" w:rsidRDefault="001478DC" w:rsidP="001478DC">
      <w:r>
        <w:t>Следующее место рейтинга занимает Санкт-Петербург с общим числом пенсионеров почти 1,5 миллиона человек, а на пятом находится Свердловская область с 1,3 миллиона.</w:t>
      </w:r>
    </w:p>
    <w:p w14:paraId="41CE078D" w14:textId="77777777" w:rsidR="001478DC" w:rsidRDefault="001478DC" w:rsidP="001478DC">
      <w:r>
        <w:t>Меньше всего получателей пенсии в городе Байконур (5,2 тысячи), Ненецком автономном округе (13,7 тысячи) и Чукотском автономном округе (14,8 тысячи).</w:t>
      </w:r>
    </w:p>
    <w:p w14:paraId="180477FA" w14:textId="77777777" w:rsidR="00AC7264" w:rsidRPr="00ED4CCC" w:rsidRDefault="00AC7264" w:rsidP="00AC7264">
      <w:pPr>
        <w:pStyle w:val="2"/>
      </w:pPr>
      <w:bookmarkStart w:id="81" w:name="a7"/>
      <w:bookmarkStart w:id="82" w:name="_Toc207778683"/>
      <w:bookmarkEnd w:id="78"/>
      <w:bookmarkEnd w:id="81"/>
      <w:r w:rsidRPr="00ED4CCC">
        <w:lastRenderedPageBreak/>
        <w:t>RT, 02.09.2025, Юрист: в сентябре ряд россиян смогут получить увеличенные пенсионные выплаты</w:t>
      </w:r>
      <w:bookmarkEnd w:id="82"/>
    </w:p>
    <w:p w14:paraId="7E7B7DCB" w14:textId="77777777" w:rsidR="00AC7264" w:rsidRPr="00ED4CCC" w:rsidRDefault="00AC7264" w:rsidP="00D30DD9">
      <w:pPr>
        <w:pStyle w:val="3"/>
      </w:pPr>
      <w:bookmarkStart w:id="83" w:name="_Toc207778684"/>
      <w:r w:rsidRPr="00ED4CCC">
        <w:t xml:space="preserve">В сентябре 2025 года отдельные категории граждан в России смогут получить увеличенные пенсионные выплаты. Речь идёт не о стандартной индексации, а о перерасчёте, который проводится на основании Федерального закона № 400-ФЗ </w:t>
      </w:r>
      <w:r w:rsidR="00ED4CCC" w:rsidRPr="00ED4CCC">
        <w:t>«</w:t>
      </w:r>
      <w:r w:rsidRPr="00ED4CCC">
        <w:t>О страховых пенсиях</w:t>
      </w:r>
      <w:r w:rsidR="00ED4CCC" w:rsidRPr="00ED4CCC">
        <w:t>»</w:t>
      </w:r>
      <w:r w:rsidRPr="00ED4CCC">
        <w:t xml:space="preserve"> и ряда действующих нормативных документов, регулирующих порядок назначения и корректировки пенсионных начислений. Об этом RT рассказал декан факультета права НИУ ВШЭ профессор Вадим Виноградов.</w:t>
      </w:r>
      <w:bookmarkEnd w:id="83"/>
    </w:p>
    <w:p w14:paraId="6295DBFD" w14:textId="77777777" w:rsidR="00AC7264" w:rsidRPr="00ED4CCC" w:rsidRDefault="00ED4CCC" w:rsidP="00AC7264">
      <w:r w:rsidRPr="00ED4CCC">
        <w:t>«</w:t>
      </w:r>
      <w:r w:rsidR="00AC7264" w:rsidRPr="00ED4CCC">
        <w:t>Наиболее заметное увеличение ожидает тех, кто в августе отметил 80-летие, - для этих граждан фиксированная часть страховой пенсии по возрасту будет удвоена и после перерасчёта сумма вырастет с 8907,70 рубля до 17 815,40 рубля</w:t>
      </w:r>
      <w:r w:rsidRPr="00ED4CCC">
        <w:t>»</w:t>
      </w:r>
      <w:r w:rsidR="00AC7264" w:rsidRPr="00ED4CCC">
        <w:t>, - пояснил специалист.</w:t>
      </w:r>
    </w:p>
    <w:p w14:paraId="2A2573DE" w14:textId="77777777" w:rsidR="00AC7264" w:rsidRPr="00ED4CCC" w:rsidRDefault="00AC7264" w:rsidP="00AC7264">
      <w:r w:rsidRPr="00ED4CCC">
        <w:t>Отмечается, что фиксированная часть пенсии будет увеличена в два раза и для тех, кому в августе была официально установлена первая группа инвалидности.</w:t>
      </w:r>
    </w:p>
    <w:p w14:paraId="79DAE842" w14:textId="77777777" w:rsidR="00AC7264" w:rsidRPr="00ED4CCC" w:rsidRDefault="00ED4CCC" w:rsidP="00AC7264">
      <w:r w:rsidRPr="00ED4CCC">
        <w:t>«</w:t>
      </w:r>
      <w:r w:rsidR="00AC7264" w:rsidRPr="00ED4CCC">
        <w:t>Если у пенсионера есть иждивенцы - например, несовершеннолетние дети или нетрудоспособные родственники, - начисляется дополнительная сумма в размере 2969,23 рубля на каждого члена семьи, нуждающегося в поддержке</w:t>
      </w:r>
      <w:r w:rsidRPr="00ED4CCC">
        <w:t>»</w:t>
      </w:r>
      <w:r w:rsidR="00AC7264" w:rsidRPr="00ED4CCC">
        <w:t>, - подчеркнул собеседник RT.</w:t>
      </w:r>
    </w:p>
    <w:p w14:paraId="5E0D194C" w14:textId="77777777" w:rsidR="00AC7264" w:rsidRPr="00ED4CCC" w:rsidRDefault="00AC7264" w:rsidP="00AC7264">
      <w:r w:rsidRPr="00ED4CCC">
        <w:t>По словам Виноградова, к числу тех, кому также положен перерасчёт в сентябре, относятся пенсионеры, прекратившие трудовую деятельность в августе.</w:t>
      </w:r>
    </w:p>
    <w:p w14:paraId="3790530C" w14:textId="77777777" w:rsidR="00AC7264" w:rsidRPr="00ED4CCC" w:rsidRDefault="00ED4CCC" w:rsidP="00AC7264">
      <w:r w:rsidRPr="00ED4CCC">
        <w:t>«</w:t>
      </w:r>
      <w:r w:rsidR="00AC7264" w:rsidRPr="00ED4CCC">
        <w:t>Пока человек работал, его пенсия не индексировалась до 2025 года. Но даже в 2025 году индексация работающим пенсионерам происходит не в полном объёме. Только после официального увольнения пенсионер получает право на получение пенсии с учётом всех индексаций, которые не применялись в период занятости. Перерасчёт начинается с месяца, следующего за увольнением</w:t>
      </w:r>
      <w:r w:rsidRPr="00ED4CCC">
        <w:t>»</w:t>
      </w:r>
      <w:r w:rsidR="00AC7264" w:rsidRPr="00ED4CCC">
        <w:t>, - напомнил он.</w:t>
      </w:r>
    </w:p>
    <w:p w14:paraId="36CED66A" w14:textId="77777777" w:rsidR="00AC7264" w:rsidRPr="00ED4CCC" w:rsidRDefault="00AC7264" w:rsidP="00AC7264">
      <w:r w:rsidRPr="00ED4CCC">
        <w:t>Существуют и другие основания для увеличения выплат, рассказал Виноградов.</w:t>
      </w:r>
    </w:p>
    <w:p w14:paraId="38047F4B" w14:textId="77777777" w:rsidR="00AC7264" w:rsidRPr="00ED4CCC" w:rsidRDefault="00ED4CCC" w:rsidP="00AC7264">
      <w:r w:rsidRPr="00ED4CCC">
        <w:t>«</w:t>
      </w:r>
      <w:r w:rsidR="00AC7264" w:rsidRPr="00ED4CCC">
        <w:t>К ним относится подтверждённый стаж работы в районах Крайнего Севера, что даёт право на применение районных коэффициентов. Перерасчёт возможен и для неработающих пенсионеров при наличии 30-летнего сельского стажа - в этом случае назначается надбавка в размере 25% к фиксированной части пенсии</w:t>
      </w:r>
      <w:r w:rsidRPr="00ED4CCC">
        <w:t>»</w:t>
      </w:r>
      <w:r w:rsidR="00AC7264" w:rsidRPr="00ED4CCC">
        <w:t>, - пояснил юрист.</w:t>
      </w:r>
    </w:p>
    <w:p w14:paraId="1F943178" w14:textId="77777777" w:rsidR="00AC7264" w:rsidRPr="00ED4CCC" w:rsidRDefault="00AC7264" w:rsidP="00AC7264">
      <w:r w:rsidRPr="00ED4CCC">
        <w:t>Эксперт разъяснил, что в отдельных случаях перерасчёт связан с назначением социальной доплаты до уровня прожиточного минимума пенсионера.</w:t>
      </w:r>
    </w:p>
    <w:p w14:paraId="133A9E8A" w14:textId="77777777" w:rsidR="00AC7264" w:rsidRPr="00ED4CCC" w:rsidRDefault="00ED4CCC" w:rsidP="00AC7264">
      <w:r w:rsidRPr="00ED4CCC">
        <w:t>«</w:t>
      </w:r>
      <w:r w:rsidR="00AC7264" w:rsidRPr="00ED4CCC">
        <w:t>Это может произойти при изменении состава семьи, уровня доходов или переходе на другой региональный стандарт. Все изменения в пенсионных выплатах происходят без подачи заявления, но при условии, что соответствующие события были официально оформлены и внесены в систему. Поэтому пенсионерам рекомендуется своевременно уведомлять о таких изменениях и следить за актуальностью документов, чтобы избежать задержек и ошибок в начислениях</w:t>
      </w:r>
      <w:r w:rsidRPr="00ED4CCC">
        <w:t>»</w:t>
      </w:r>
      <w:r w:rsidR="00AC7264" w:rsidRPr="00ED4CCC">
        <w:t>, - заключил он.</w:t>
      </w:r>
    </w:p>
    <w:p w14:paraId="4AE0D4B8" w14:textId="77777777" w:rsidR="00AC7264" w:rsidRPr="00ED4CCC" w:rsidRDefault="00AC7264" w:rsidP="00AC7264">
      <w:r w:rsidRPr="00ED4CCC">
        <w:t>Ранее зампред комитета Госдумы по строительству и ЖКХ Сергей Колунов рассказал в беседе с RT, что у пенсионеров есть возможность получить выплату на ремонт квартиры.</w:t>
      </w:r>
    </w:p>
    <w:p w14:paraId="2E4D86B7" w14:textId="77777777" w:rsidR="00111D7C" w:rsidRPr="00ED4CCC" w:rsidRDefault="00AC7264" w:rsidP="00AC7264">
      <w:hyperlink r:id="rId23" w:history="1">
        <w:r w:rsidRPr="00ED4CCC">
          <w:rPr>
            <w:rStyle w:val="a3"/>
          </w:rPr>
          <w:t>https://russian.rt.com/russia/news/1528884-pensiya-vyplaty</w:t>
        </w:r>
      </w:hyperlink>
    </w:p>
    <w:p w14:paraId="6F35D539" w14:textId="77777777" w:rsidR="00AC7264" w:rsidRPr="00ED4CCC" w:rsidRDefault="00AC7264" w:rsidP="00AC7264">
      <w:pPr>
        <w:pStyle w:val="2"/>
      </w:pPr>
      <w:bookmarkStart w:id="84" w:name="_Toc207778685"/>
      <w:r w:rsidRPr="00ED4CCC">
        <w:lastRenderedPageBreak/>
        <w:t>ИА REX, 02.09.2025, Расширен перечень участников СВО с правом на вторую пенсию</w:t>
      </w:r>
      <w:bookmarkEnd w:id="84"/>
    </w:p>
    <w:p w14:paraId="7F41D521" w14:textId="77777777" w:rsidR="00AC7264" w:rsidRPr="00ED4CCC" w:rsidRDefault="00AC7264" w:rsidP="00D30DD9">
      <w:pPr>
        <w:pStyle w:val="3"/>
      </w:pPr>
      <w:bookmarkStart w:id="85" w:name="_Toc207778686"/>
      <w:r w:rsidRPr="00ED4CCC">
        <w:t>Согласно вступившим в силу поправкам в закон, региональные отделения Социального фонда России теперь назначают и выплачивают пенсию по государственному обеспечению бойцам частных военных компаний и других организаций, содействующих Вооружённым силам РФ в выполнении задач специальной военной операции, если в результате ими была получена инвалидность, сообщает 2 сентября REX.</w:t>
      </w:r>
      <w:bookmarkEnd w:id="85"/>
    </w:p>
    <w:p w14:paraId="1B9A42B5" w14:textId="77777777" w:rsidR="00AC7264" w:rsidRPr="00ED4CCC" w:rsidRDefault="00AC7264" w:rsidP="00AC7264">
      <w:r w:rsidRPr="00ED4CCC">
        <w:t>Кроме того, право на указанный вид пенсионных выплат также предоставлено и тем, кто начиная с 11 мая 2014 года служил в воинских формированиях и органах ДНР, ЛНР, включая Народную милицию Луганской Республики и получил инвалидность в связи с участием в боевых действиях.</w:t>
      </w:r>
    </w:p>
    <w:p w14:paraId="07FDED01" w14:textId="77777777" w:rsidR="00AC7264" w:rsidRPr="00ED4CCC" w:rsidRDefault="00AC7264" w:rsidP="00AC7264">
      <w:r w:rsidRPr="00ED4CCC">
        <w:t>Размер государственной пенсии для получивших первую группу инвалидности в результате СВО в настоящее время составляет 26,5 тыс. рублей. Выплаты инвалидам со второй группой составляют 22,1 тыс. рублей. За третью группу инвалидности пенсию устанавливают на уровне 15,4 тыс. рублей. Указанные размеры подлежат ежегодной индексации вместе с другими пенсиями по государственному обеспечению. В 2025 году, они были увеличены на 14,75% исходя из роста прожиточного минимума пенсионера.</w:t>
      </w:r>
    </w:p>
    <w:p w14:paraId="3379EB46" w14:textId="77777777" w:rsidR="00AC7264" w:rsidRPr="00ED4CCC" w:rsidRDefault="00AC7264" w:rsidP="00AC7264">
      <w:r w:rsidRPr="00ED4CCC">
        <w:t>Ранее отделение СФР по Калужской области оформляло подобную государственную пенсию только участникам добровольческих формирований.</w:t>
      </w:r>
    </w:p>
    <w:p w14:paraId="6743A0D6" w14:textId="77777777" w:rsidR="00AC7264" w:rsidRPr="00ED4CCC" w:rsidRDefault="00AC7264" w:rsidP="00AC7264">
      <w:r w:rsidRPr="00ED4CCC">
        <w:t>Для ветеранов СВО, у которых есть родственники, например, несовершеннолетние дети или возрастные родители, региональное отделение СФР выплачивает пенсию в повышенном размере. За каждого близкого на иждивении пенсия ветерана увеличивается на 2,9 тыс. рублей. Всего доплату устанавливают не более чем на трёх человек.</w:t>
      </w:r>
    </w:p>
    <w:p w14:paraId="287E2BBA" w14:textId="77777777" w:rsidR="00AC7264" w:rsidRPr="00ED4CCC" w:rsidRDefault="00ED4CCC" w:rsidP="00AC7264">
      <w:r w:rsidRPr="00ED4CCC">
        <w:t>«</w:t>
      </w:r>
      <w:r w:rsidR="00AC7264" w:rsidRPr="00ED4CCC">
        <w:t>Мы оформляем эти выплаты автоматически, без каких-либо обращений со стороны ветеранов, после поступления к нам данных. Участникам СВО, для которых поправки в закон расширили право ещё и на пенсионное обеспечение, также не придётся никуда обращаться для их получения - они будут назначены беззаявительно</w:t>
      </w:r>
      <w:r w:rsidRPr="00ED4CCC">
        <w:t>»</w:t>
      </w:r>
      <w:r w:rsidR="00AC7264" w:rsidRPr="00ED4CCC">
        <w:t>, - заявил управляющий отделением СФР по Калужской области Даниил Аганичев.</w:t>
      </w:r>
    </w:p>
    <w:p w14:paraId="0B604D53" w14:textId="77777777" w:rsidR="00AC7264" w:rsidRPr="00ED4CCC" w:rsidRDefault="00AC7264" w:rsidP="00AC7264">
      <w:r w:rsidRPr="00ED4CCC">
        <w:t>По достижении пенсионного возраста ветераны специальной военной, получившие право на госпенсию по инвалидности, также получают право на вторую пенсию. Им может быть дополнительно установлена страховая пенсия по старости от Социального фонда или пенсия за выслугу лет от силового ведомства.</w:t>
      </w:r>
    </w:p>
    <w:p w14:paraId="088318F6" w14:textId="77777777" w:rsidR="00AC7264" w:rsidRPr="00ED4CCC" w:rsidRDefault="00AC7264" w:rsidP="00AC7264">
      <w:hyperlink r:id="rId24" w:history="1">
        <w:r w:rsidRPr="00ED4CCC">
          <w:rPr>
            <w:rStyle w:val="a3"/>
          </w:rPr>
          <w:t>https://iarex.ru/news/150374.html</w:t>
        </w:r>
      </w:hyperlink>
    </w:p>
    <w:p w14:paraId="28614480" w14:textId="77777777" w:rsidR="00670ABB" w:rsidRPr="00ED4CCC" w:rsidRDefault="00670ABB" w:rsidP="00670ABB">
      <w:pPr>
        <w:pStyle w:val="2"/>
      </w:pPr>
      <w:bookmarkStart w:id="86" w:name="_Toc207778687"/>
      <w:r w:rsidRPr="00ED4CCC">
        <w:lastRenderedPageBreak/>
        <w:t>ФедералПресс, 02.09.2025, Выяснилось, кто из россиян будет получать увеличенную пенсию с 1 сентября</w:t>
      </w:r>
      <w:bookmarkEnd w:id="86"/>
    </w:p>
    <w:p w14:paraId="368D9FA4" w14:textId="77777777" w:rsidR="00670ABB" w:rsidRPr="00ED4CCC" w:rsidRDefault="00670ABB" w:rsidP="00D30DD9">
      <w:pPr>
        <w:pStyle w:val="3"/>
      </w:pPr>
      <w:bookmarkStart w:id="87" w:name="_Toc207778688"/>
      <w:r w:rsidRPr="00ED4CCC">
        <w:t xml:space="preserve">Кандидат экономических наук, доцент Финансового университета при правительстве РФ Игорь Балынин сообщил что с 1 сентября у россиян, которым исполнилось 80 лет в августе, фиксированная выплата к страховой пенсии по старости будет увеличена вдвое. </w:t>
      </w:r>
      <w:r w:rsidR="00ED4CCC" w:rsidRPr="00ED4CCC">
        <w:t>«</w:t>
      </w:r>
      <w:r w:rsidRPr="00ED4CCC">
        <w:t>Для тех граждан, кто отметит 80-летие в августе, в сентябре будет удвоена фиксированная выплата к страховой пенсии по старости: если она сейчас составляет 8 907,70 рубля, то будет 17 815,40 рубля</w:t>
      </w:r>
      <w:r w:rsidR="00ED4CCC" w:rsidRPr="00ED4CCC">
        <w:t>»</w:t>
      </w:r>
      <w:r w:rsidRPr="00ED4CCC">
        <w:t>, - отметил экономист.</w:t>
      </w:r>
      <w:bookmarkEnd w:id="87"/>
    </w:p>
    <w:p w14:paraId="723238CE" w14:textId="77777777" w:rsidR="00670ABB" w:rsidRPr="00ED4CCC" w:rsidRDefault="00670ABB" w:rsidP="00670ABB">
      <w:r w:rsidRPr="00ED4CCC">
        <w:t>Игорь Балынин пояснил, что для россиян, достигших 80 лет, в фиксированную выплату к страховой пенсии также включается надбавка за уход в размере 1 314 рублей. По его словам, вместо 8 907,70 рубля фиксированная часть составит 19 129,40 рубля, что даст прибавку в 10 221,70 рубля.</w:t>
      </w:r>
    </w:p>
    <w:p w14:paraId="0BBA3C10" w14:textId="77777777" w:rsidR="00670ABB" w:rsidRPr="00ED4CCC" w:rsidRDefault="00670ABB" w:rsidP="00670ABB">
      <w:r w:rsidRPr="00ED4CCC">
        <w:t>Он привел пример: если в августе размер пенсии составлял 35 401,45 рубля, то в сентябре он вырастет до 45 623,15 рубля. Таким образом, увеличение за счет удвоения фиксированной выплаты и добавления надбавки за уход составит 28,9 %.</w:t>
      </w:r>
    </w:p>
    <w:p w14:paraId="029EE3CB" w14:textId="77777777" w:rsidR="00670ABB" w:rsidRPr="00ED4CCC" w:rsidRDefault="00670ABB" w:rsidP="00670ABB">
      <w:r w:rsidRPr="00ED4CCC">
        <w:t>Эксперт отметил, что перерасчет пенсий производится автоматически, без заявлений со стороны пенсионеров. Вместе с тем он напомнил, что получатели доплат к пенсиям членов летных экипажей гражданской авиации и работников угольной отрасли, при отсутствии учета каких-либо данных, могут подать заявление до 30 сентября 2025 года. В этом случае в ноябре доплата будет скорректирована с учетом предоставленных сведений.</w:t>
      </w:r>
    </w:p>
    <w:p w14:paraId="24959C25" w14:textId="77777777" w:rsidR="00670ABB" w:rsidRPr="00ED4CCC" w:rsidRDefault="00670ABB" w:rsidP="00670ABB">
      <w:r w:rsidRPr="00ED4CCC">
        <w:t xml:space="preserve">Ранее </w:t>
      </w:r>
      <w:r w:rsidR="00ED4CCC" w:rsidRPr="00ED4CCC">
        <w:t>«</w:t>
      </w:r>
      <w:r w:rsidRPr="00ED4CCC">
        <w:t>ФедералПресс</w:t>
      </w:r>
      <w:r w:rsidR="00ED4CCC" w:rsidRPr="00ED4CCC">
        <w:t>»</w:t>
      </w:r>
      <w:r w:rsidRPr="00ED4CCC">
        <w:t xml:space="preserve"> сообщал, насколько отличаются пенсии в российских регионах.</w:t>
      </w:r>
    </w:p>
    <w:p w14:paraId="1A93F02B" w14:textId="77777777" w:rsidR="00AC7264" w:rsidRDefault="00670ABB" w:rsidP="00670ABB">
      <w:pPr>
        <w:rPr>
          <w:rStyle w:val="a3"/>
        </w:rPr>
      </w:pPr>
      <w:hyperlink r:id="rId25" w:history="1">
        <w:r w:rsidRPr="00ED4CCC">
          <w:rPr>
            <w:rStyle w:val="a3"/>
          </w:rPr>
          <w:t>https://fedpress.ru/news/77/society/3398206</w:t>
        </w:r>
      </w:hyperlink>
    </w:p>
    <w:p w14:paraId="387158FE" w14:textId="77777777" w:rsidR="00364760" w:rsidRDefault="00364760" w:rsidP="00364760">
      <w:pPr>
        <w:pStyle w:val="2"/>
      </w:pPr>
      <w:bookmarkStart w:id="88" w:name="_Toc207778689"/>
      <w:r>
        <w:t>PensNews, 02.09.2025</w:t>
      </w:r>
      <w:r w:rsidRPr="00364760">
        <w:t xml:space="preserve">, </w:t>
      </w:r>
      <w:r>
        <w:t>Новые выплаты пенсионерам: кому добавят 10 тысяч рублей ежемесячно</w:t>
      </w:r>
      <w:bookmarkEnd w:id="88"/>
    </w:p>
    <w:p w14:paraId="6F6FEB07" w14:textId="77777777" w:rsidR="00364760" w:rsidRDefault="00364760" w:rsidP="00364760">
      <w:pPr>
        <w:pStyle w:val="3"/>
      </w:pPr>
      <w:bookmarkStart w:id="89" w:name="_Toc207778690"/>
      <w:r>
        <w:t>В Государственной думе готовится к рассмотрению новая инициатива, которая может улучшить финансовое положение российских пенсионеров с большим трудовым стажем. Депутаты от ЛДПР предложили ввести ежемесячную доплату в размере 10 тысяч рублей для женщин со стажем от 30 лет и мужчин со стажем от 35 лет.</w:t>
      </w:r>
      <w:bookmarkEnd w:id="89"/>
    </w:p>
    <w:p w14:paraId="339854D1" w14:textId="77777777" w:rsidR="00364760" w:rsidRDefault="00364760" w:rsidP="00364760">
      <w:r>
        <w:t>Авторы законопроекта подчеркивают, что многие пожилые люди испытывают финансовые трудности, и текущего размера пенсий часто не хватает даже на базовые потребности. По данным на начало года, в России насчитывается более 41 миллиона пенсионеров, из которых около 33 миллионов получают пенсию по старости.</w:t>
      </w:r>
    </w:p>
    <w:p w14:paraId="75FAB7B4" w14:textId="77777777" w:rsidR="00364760" w:rsidRDefault="00364760" w:rsidP="00364760">
      <w:r>
        <w:t>Какие повышения уже произошли</w:t>
      </w:r>
    </w:p>
    <w:p w14:paraId="2E66762B" w14:textId="77777777" w:rsidR="00364760" w:rsidRDefault="00364760" w:rsidP="00364760">
      <w:r>
        <w:t>В этом году уже проведена индексация социальных пенсий на 14,75%, которая затронула более 4,2 миллиона человек. Выросли выплаты для ветеранов Великой Отечественной войны, военнослужащих, пострадавших от радиационных катастроф и других льготных категорий.</w:t>
      </w:r>
    </w:p>
    <w:p w14:paraId="2BD01A2D" w14:textId="77777777" w:rsidR="00364760" w:rsidRDefault="00364760" w:rsidP="00364760">
      <w:r>
        <w:lastRenderedPageBreak/>
        <w:t>С 1 августа увеличены пенсии бывшим летчикам и шахтерам. Для получения этой прибавки необходимо было подать заявление до 30 июня.</w:t>
      </w:r>
    </w:p>
    <w:p w14:paraId="6988FFEB" w14:textId="77777777" w:rsidR="00364760" w:rsidRDefault="00364760" w:rsidP="00364760">
      <w:r>
        <w:t>Накопительные и срочные пенсии</w:t>
      </w:r>
    </w:p>
    <w:p w14:paraId="47CED6D4" w14:textId="77777777" w:rsidR="00364760" w:rsidRDefault="00364760" w:rsidP="00364760">
      <w:r>
        <w:t>Социальный фонд России сообщает о значительном увеличении индексации накопительных пенсий - почти на 11% против 7% в прошлом году. Средняя выплата вырастет с 1400 до 1500 рублей.</w:t>
      </w:r>
    </w:p>
    <w:p w14:paraId="6514518A" w14:textId="77777777" w:rsidR="00364760" w:rsidRDefault="00364760" w:rsidP="00364760">
      <w:r>
        <w:t>Срочные пенсионные выплаты проиндексированы на 11,32%. При средней выплате в 2600 рублей пенсионеры будут получать около 2800 рублей. Все изменения происходят автоматически, без необходимости подачи дополнительных заявлений.</w:t>
      </w:r>
    </w:p>
    <w:p w14:paraId="578902C2" w14:textId="77777777" w:rsidR="00364760" w:rsidRDefault="00364760" w:rsidP="00364760">
      <w:r>
        <w:t>Военные пенсионеры</w:t>
      </w:r>
    </w:p>
    <w:p w14:paraId="3E3BAE55" w14:textId="77777777" w:rsidR="00364760" w:rsidRDefault="00364760" w:rsidP="00364760">
      <w:r>
        <w:t>С 1 октября 2025 года на 7,6% увеличатся оклады военнослужащих и сотрудников силовых структур, что приведет к соответствующему росту пенсий. Изменения затронут бывших военнослужащих, сотрудников МВД, Росгвардии, ФСИН и других ведомств.</w:t>
      </w:r>
    </w:p>
    <w:p w14:paraId="129BD543" w14:textId="77777777" w:rsidR="00364760" w:rsidRDefault="00364760" w:rsidP="00364760">
      <w:r>
        <w:t>Работающие пенсионеры</w:t>
      </w:r>
    </w:p>
    <w:p w14:paraId="7F5131C5" w14:textId="77777777" w:rsidR="00364760" w:rsidRDefault="00364760" w:rsidP="00364760">
      <w:r>
        <w:t>Для этой категории пенсионеров с 1 августа произведено увеличение выплат тем, кто полностью отработал 2024 год. Максимальная прибавка составляет три пенсионных балла. В феврале 2025 года их выплаты были дополнительно проиндексированы.</w:t>
      </w:r>
    </w:p>
    <w:p w14:paraId="68EF48E0" w14:textId="77777777" w:rsidR="00364760" w:rsidRDefault="00364760" w:rsidP="00364760">
      <w:r>
        <w:t>В 2026 году работающих пенсионеров ждут дополнительные изменения: кроме традиционных февральской и августовской индексации, добавится апрельское повышение с учетом инвестиционного дохода Социального фонда России.</w:t>
      </w:r>
    </w:p>
    <w:p w14:paraId="3ECBB262" w14:textId="77777777" w:rsidR="00364760" w:rsidRDefault="00364760" w:rsidP="00364760">
      <w:r>
        <w:t>Новая инициатива по доплате 10 тысяч рублей пенсионерам с большим стажем работы пока находится на стадии обсуждения. Если законопроект будет принят, он может существенно улучшить финансовое положение миллионов пожилых россиян.</w:t>
      </w:r>
    </w:p>
    <w:p w14:paraId="278740DB" w14:textId="77777777" w:rsidR="00364760" w:rsidRDefault="00364760" w:rsidP="00364760">
      <w:hyperlink r:id="rId26" w:history="1">
        <w:r w:rsidRPr="00000002">
          <w:rPr>
            <w:rStyle w:val="a3"/>
          </w:rPr>
          <w:t>https://pensnews.ru/news/17480</w:t>
        </w:r>
      </w:hyperlink>
      <w:r>
        <w:t xml:space="preserve"> </w:t>
      </w:r>
    </w:p>
    <w:p w14:paraId="0ACFD094" w14:textId="77777777" w:rsidR="00A11E24" w:rsidRDefault="00A11E24" w:rsidP="00A11E24">
      <w:pPr>
        <w:pStyle w:val="2"/>
      </w:pPr>
      <w:bookmarkStart w:id="90" w:name="_Toc207778691"/>
      <w:r>
        <w:t>Life.Ru, 03.09.2025</w:t>
      </w:r>
      <w:r w:rsidRPr="00C2782A">
        <w:t xml:space="preserve">, </w:t>
      </w:r>
      <w:r>
        <w:t>С 1 октября сделают самую крупную прибавку к пенсии за осень. Кого ждёт индексация и на сколько вырастут выплаты</w:t>
      </w:r>
      <w:bookmarkEnd w:id="90"/>
    </w:p>
    <w:p w14:paraId="61816806" w14:textId="77777777" w:rsidR="00A11E24" w:rsidRDefault="00A11E24" w:rsidP="00A11E24">
      <w:pPr>
        <w:pStyle w:val="3"/>
      </w:pPr>
      <w:bookmarkStart w:id="91" w:name="_Toc207778692"/>
      <w:r>
        <w:t>С 1 октября 2025 года ожидается повышение военных пенсий. Они вырастут на 7,6%. Повышение коснётся бывших сотрудников Росгвардии, МВД, ФСИН, таможни и федеральной фельдсвязи, а также всех, кто получает пенсионное обеспечение по линии силовых ведомств. Проведут индексацию и тем, кто получает пенсию за выслугу лет, по инвалидности, а также в связи с потерей кормильца. При условии, что эти выплаты назначены по военной линии. Перерасчёт пенсий сделают автоматически на основании обновлённых окладов. Никакого заявления писать не требуется.</w:t>
      </w:r>
      <w:bookmarkEnd w:id="91"/>
    </w:p>
    <w:p w14:paraId="3C80991A" w14:textId="77777777" w:rsidR="00A11E24" w:rsidRDefault="00A11E24" w:rsidP="00A11E24">
      <w:r>
        <w:t>- Люди, которые имеют право на набор социальных услуг и решили получать их в денежном эквиваленте, до 1 октября 2025-го должны подать заявление в СФР об отказе от НСУ. В набор социальных услуг входят: обеспечение необходимыми лекарственными препаратами, а также специализированными продуктами лечебного питания для детей-инвалидов; предоставление при наличии медицинских показаний путёвки на санаторно-</w:t>
      </w:r>
      <w:r>
        <w:lastRenderedPageBreak/>
        <w:t>курортное лечение; бесплатный проезд на пригородном железнодорожном транспорте, а также на междугородном транспорте к месту лечения и обратно. Льготники после отказа будут получать прибавку с 1 января 2026 года, - рассказала ведущий юрист ЕЮС Оксана Красовская.</w:t>
      </w:r>
    </w:p>
    <w:p w14:paraId="2C7E5C01" w14:textId="77777777" w:rsidR="00A11E24" w:rsidRDefault="00A11E24" w:rsidP="00A11E24">
      <w:r>
        <w:t>Отказаться можно полностью от НСУ или конкретно от какой-то одной услуги. К примеру, если льготнику необходимы лекарства, а санаторий и проезд не нужны ему, то он может отказаться от санатория и проезда.</w:t>
      </w:r>
    </w:p>
    <w:p w14:paraId="069C58E0" w14:textId="77777777" w:rsidR="00A11E24" w:rsidRDefault="00A11E24" w:rsidP="00A11E24">
      <w:r>
        <w:t>- Также человек, имеющий право на НСУ, может возобновить получение услуг. Если он ранее получал НСУ в денежном эквиваленте, а теперь решил получать в натуральном виде - лекарства, санаторий и проезд к месту лечения и обратно, то нужно написать заявление о возобновлении предоставления набора социальных услуг или социальной услуги. Оно также подаётся до 1 октября текущего года. К примеру, инвалид I группы получал за лекарства деньги, и если он решит получать лекарства по рецептам бесплатно, то ему до 1 октября 2025 года необходимо подать заявление в СФР, и лекарства он сможет получать бесплатно с 1 января 2026 года, - пояснила Оксана Красовская.</w:t>
      </w:r>
    </w:p>
    <w:p w14:paraId="370A39EE" w14:textId="77777777" w:rsidR="00A11E24" w:rsidRDefault="00A11E24" w:rsidP="00A11E24">
      <w:r>
        <w:t>Юрист рассказала, что в некоторых регионах будет индексация выплат. Так, в Саратовской области повысят на 4,5% ежемесячные доплаты к пенсиям гражданам, имеющим особые заслуги перед Саратовской областью в сфере государственного, хозяйственного и социально-культурного развития.</w:t>
      </w:r>
    </w:p>
    <w:p w14:paraId="1E5D2DEA" w14:textId="77777777" w:rsidR="00A11E24" w:rsidRDefault="00A11E24" w:rsidP="00A11E24">
      <w:r>
        <w:t>Увеличится ЕДВ ветеранам труда, ветеранам военной службы, ветеранам труда Саратовской области, лицам, проработавшим в тылу в период с 22 июня 1941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реабилитированным лицам и лицам, признанным пострадавшими от политических репрессий, проживающим на территории Саратовской области.</w:t>
      </w:r>
    </w:p>
    <w:p w14:paraId="77B7244D" w14:textId="77777777" w:rsidR="00A11E24" w:rsidRDefault="00A11E24" w:rsidP="00A11E24">
      <w:r>
        <w:t>В Архангельской области будут проиндексированы размеры выплат для отдельных категорий граждан с 1 октября 2025 года. Это касается ЕДВ ветеранам труда и ветеранам труда Архангельской области. Выплата будет увеличена с 1015,79 рубля до 1056,42. ЕДВ на приобретение твёрдого топлива лицам, проживающим в домах, имеющих печное отопление, вырастет с 473 рублей до 491,92. Дополнительное ежемесячное материальное обеспечение гражданам, награждённым двумя орденами СССР и Российской Федерации, повысят с 3560,19 рубля до 3702,6.</w:t>
      </w:r>
    </w:p>
    <w:p w14:paraId="47F883F3" w14:textId="77777777" w:rsidR="00A11E24" w:rsidRDefault="00A11E24" w:rsidP="00A11E24">
      <w:r>
        <w:t>Дополнительное ежемесячное материальное обеспечение граждане, награждённые тремя и более орденами СССР и Российской Федерации, за исключением граждан, получающих дополнительное ежемесячное материальное обеспечение в соответствии со ст. 1 Федерального закона от 4 марта 2002 года №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увеличится с 7120,39 рубля до 7405,21.</w:t>
      </w:r>
    </w:p>
    <w:p w14:paraId="23EAE35C" w14:textId="77777777" w:rsidR="00A11E24" w:rsidRDefault="00A11E24" w:rsidP="00A11E24">
      <w:r>
        <w:t>Дополнительное ежемесячное материальное обеспечение неработающие граждане Российской Федерации, имеющие право на пенсию по старости, которым за особые заслуги в развитии социальной сферы Архангельской области присвоены почётные звания, вырастет с 769,9 рубля до 800,7.</w:t>
      </w:r>
    </w:p>
    <w:p w14:paraId="05211159" w14:textId="77777777" w:rsidR="00A11E24" w:rsidRDefault="00A11E24" w:rsidP="00A11E24">
      <w:r>
        <w:lastRenderedPageBreak/>
        <w:t>- В ХМАО с 1 октября 2025 года будет выдаваться сертификат на оплату услуг по повышению жизненной активности, увеличению периода активного долголетия и продолжительности здоровой жизни граждан старшего поколения «Живу активно». Право на его получение будут иметь люди, проживающие в Ханты-Мансийском автономном округе - Югре. Это касается женщин, достигших возраста 55 лет, и мужчин старше 60, имеющих потребность в проведении реабилитации (абилитации) в силу заболевания, травмы, возраста или наличия инвалидности, признанных нуждающимися в социальном обслуживании, - добавила Оксана Красовская.</w:t>
      </w:r>
    </w:p>
    <w:p w14:paraId="60A33D66" w14:textId="77777777" w:rsidR="00A11E24" w:rsidRDefault="00A11E24" w:rsidP="00A11E24">
      <w:r>
        <w:t>Стоимость одного сертификата «Живу активно» составляет 11 158 рублей за один курс программы. Сертификат выдаётся один раз в календарном году и действует в течение 180 календарных дней со дня предъявления его поставщику социальных услуг.</w:t>
      </w:r>
    </w:p>
    <w:p w14:paraId="7177697D" w14:textId="77777777" w:rsidR="00A11E24" w:rsidRPr="00ED4CCC" w:rsidRDefault="00A11E24" w:rsidP="00A11E24">
      <w:hyperlink r:id="rId27" w:history="1">
        <w:r w:rsidRPr="00E7644F">
          <w:rPr>
            <w:rStyle w:val="a3"/>
          </w:rPr>
          <w:t>https://life.ru/p/1785763</w:t>
        </w:r>
      </w:hyperlink>
      <w:r>
        <w:t xml:space="preserve"> </w:t>
      </w:r>
    </w:p>
    <w:p w14:paraId="0D16CEC8" w14:textId="77777777" w:rsidR="0069610F" w:rsidRPr="00ED4CCC" w:rsidRDefault="0069610F" w:rsidP="0069610F">
      <w:pPr>
        <w:pStyle w:val="2"/>
      </w:pPr>
      <w:bookmarkStart w:id="92" w:name="_Toc207778693"/>
      <w:r w:rsidRPr="00ED4CCC">
        <w:t>АБН24, 02.09.2025, Пенсионные перерасчеты осенью: россиянам рассказали о причинах увеличения выплат</w:t>
      </w:r>
      <w:bookmarkEnd w:id="92"/>
    </w:p>
    <w:p w14:paraId="3F079790" w14:textId="77777777" w:rsidR="0069610F" w:rsidRPr="00ED4CCC" w:rsidRDefault="0069610F" w:rsidP="00D30DD9">
      <w:pPr>
        <w:pStyle w:val="3"/>
      </w:pPr>
      <w:bookmarkStart w:id="93" w:name="_Toc207778694"/>
      <w:r w:rsidRPr="00ED4CCC">
        <w:t>В сентябре некоторые пенсионеры смогут получить увеличенные выплаты. О том, зачем в России проводят перерасчет, рассказала экономист Ольга Тарасова специально для редакции АБН24.</w:t>
      </w:r>
      <w:bookmarkEnd w:id="93"/>
      <w:r w:rsidRPr="00ED4CCC">
        <w:t xml:space="preserve"> </w:t>
      </w:r>
    </w:p>
    <w:p w14:paraId="214E3F0A" w14:textId="77777777" w:rsidR="0069610F" w:rsidRPr="00ED4CCC" w:rsidRDefault="0069610F" w:rsidP="0069610F">
      <w:r w:rsidRPr="00ED4CCC">
        <w:t>По словам эксперта, перерасчеты пенсий в России связаны с особенностями пенсионной системы, экономической ситуацией и социальными приоритетами государства. В РФ пенсии регулярно индексируются для сохранения их покупательной способности. В периоды высокой инфляции или экономических трудностей перерасчеты происходят чаще, чтобы компенсировать рост цен.</w:t>
      </w:r>
    </w:p>
    <w:p w14:paraId="51D5204C" w14:textId="77777777" w:rsidR="0069610F" w:rsidRPr="00ED4CCC" w:rsidRDefault="00ED4CCC" w:rsidP="0069610F">
      <w:r w:rsidRPr="00ED4CCC">
        <w:t>«</w:t>
      </w:r>
      <w:r w:rsidR="0069610F" w:rsidRPr="00ED4CCC">
        <w:t>Пенсионная система постоянно совершенствуется, вводятся новые нормативы, расширяются категории льготников, корректируются размеры выплат. Для этого и нужны регулярные перерасчеты для учета новых условий</w:t>
      </w:r>
      <w:r w:rsidRPr="00ED4CCC">
        <w:t>»</w:t>
      </w:r>
      <w:r w:rsidR="0069610F" w:rsidRPr="00ED4CCC">
        <w:t xml:space="preserve">, — отметила спикер.  </w:t>
      </w:r>
    </w:p>
    <w:p w14:paraId="7844F041" w14:textId="77777777" w:rsidR="0069610F" w:rsidRPr="00ED4CCC" w:rsidRDefault="0069610F" w:rsidP="0069610F">
      <w:r w:rsidRPr="00ED4CCC">
        <w:t>Власти реализуют программы поддержки инвалидов, ветеранов, участников боевых действий. В случае установления или изменения статуса (например, получение первой группы инвалидности) перерасчеты пенсий происходят для учета новых прав и льгот.</w:t>
      </w:r>
    </w:p>
    <w:p w14:paraId="07C1D5FE" w14:textId="77777777" w:rsidR="0069610F" w:rsidRPr="00ED4CCC" w:rsidRDefault="00ED4CCC" w:rsidP="0069610F">
      <w:r w:rsidRPr="00ED4CCC">
        <w:t>«</w:t>
      </w:r>
      <w:r w:rsidR="0069610F" w:rsidRPr="00ED4CCC">
        <w:t>Иногда перерасчеты связаны с корректировкой ошибок или обновлением данных о гражданах</w:t>
      </w:r>
      <w:r w:rsidRPr="00ED4CCC">
        <w:t>»</w:t>
      </w:r>
      <w:r w:rsidR="0069610F" w:rsidRPr="00ED4CCC">
        <w:t xml:space="preserve">, — уточнила экономист. </w:t>
      </w:r>
    </w:p>
    <w:p w14:paraId="323B25CD" w14:textId="77777777" w:rsidR="0069610F" w:rsidRPr="00ED4CCC" w:rsidRDefault="0069610F" w:rsidP="0069610F">
      <w:r w:rsidRPr="00ED4CCC">
        <w:t>В отдельных случаях, например, в сентябре, вводятся временные и целевые меры поддержки, такие как увеличение фиксированной части пенсии для определенных категорий. В случае с увеличением фиксированной части пенсии для инвалидов первой группы, это связано с социальной политикой государства по повышению уровня поддержки наиболее уязвимых категорий граждан.</w:t>
      </w:r>
    </w:p>
    <w:p w14:paraId="2225E99D" w14:textId="77777777" w:rsidR="0069610F" w:rsidRPr="00ED4CCC" w:rsidRDefault="0069610F" w:rsidP="0069610F">
      <w:hyperlink r:id="rId28" w:history="1">
        <w:r w:rsidRPr="00ED4CCC">
          <w:rPr>
            <w:rStyle w:val="a3"/>
          </w:rPr>
          <w:t>https://abnews.ru/news/2025/9/2/pensionnye-pereraschety-osenyu-rossiyanam-rasskazali-o-prichinah-uvelicheniya-vyplat</w:t>
        </w:r>
      </w:hyperlink>
      <w:r w:rsidRPr="00ED4CCC">
        <w:t xml:space="preserve"> </w:t>
      </w:r>
    </w:p>
    <w:p w14:paraId="237FF218" w14:textId="77777777" w:rsidR="00656482" w:rsidRPr="00ED4CCC" w:rsidRDefault="00656482" w:rsidP="00656482">
      <w:pPr>
        <w:pStyle w:val="2"/>
      </w:pPr>
      <w:bookmarkStart w:id="94" w:name="_Toc207778695"/>
      <w:r w:rsidRPr="00ED4CCC">
        <w:lastRenderedPageBreak/>
        <w:t>К</w:t>
      </w:r>
      <w:r w:rsidR="0069610F" w:rsidRPr="00ED4CCC">
        <w:t>о</w:t>
      </w:r>
      <w:r w:rsidRPr="00ED4CCC">
        <w:t>нкурент, 02.09.2025, Теперь будет так: пенсионерам предстоит переводить деньги по новым правилам</w:t>
      </w:r>
      <w:bookmarkEnd w:id="94"/>
      <w:r w:rsidRPr="00ED4CCC">
        <w:t xml:space="preserve"> </w:t>
      </w:r>
    </w:p>
    <w:p w14:paraId="7E77562F" w14:textId="77777777" w:rsidR="00656482" w:rsidRPr="00ED4CCC" w:rsidRDefault="00656482" w:rsidP="00D30DD9">
      <w:pPr>
        <w:pStyle w:val="3"/>
      </w:pPr>
      <w:bookmarkStart w:id="95" w:name="_Toc207778696"/>
      <w:r w:rsidRPr="00ED4CCC">
        <w:t xml:space="preserve">С 1 сентября в России заработал новый сервис, затрагивающий банковские переводы, о котором рассказали специалисты портала </w:t>
      </w:r>
      <w:r w:rsidR="00ED4CCC" w:rsidRPr="00ED4CCC">
        <w:t>«</w:t>
      </w:r>
      <w:r w:rsidRPr="00ED4CCC">
        <w:t>Банки.ру</w:t>
      </w:r>
      <w:r w:rsidR="00ED4CCC" w:rsidRPr="00ED4CCC">
        <w:t>»</w:t>
      </w:r>
      <w:r w:rsidRPr="00ED4CCC">
        <w:t>, сообщает KONKURENT.RU.</w:t>
      </w:r>
      <w:bookmarkEnd w:id="95"/>
    </w:p>
    <w:p w14:paraId="4332569D" w14:textId="77777777" w:rsidR="00656482" w:rsidRPr="00ED4CCC" w:rsidRDefault="00656482" w:rsidP="00656482">
      <w:r w:rsidRPr="00ED4CCC">
        <w:t xml:space="preserve">Речь идет о сервисе </w:t>
      </w:r>
      <w:r w:rsidR="00ED4CCC" w:rsidRPr="00ED4CCC">
        <w:t>«</w:t>
      </w:r>
      <w:r w:rsidRPr="00ED4CCC">
        <w:t>второй руки</w:t>
      </w:r>
      <w:r w:rsidR="00ED4CCC" w:rsidRPr="00ED4CCC">
        <w:t>»</w:t>
      </w:r>
      <w:r w:rsidRPr="00ED4CCC">
        <w:t>. Нововведение коснется пенсионеров и их переводов. Согласно заявленной цели, оно должно упростить жизнь доверчивым пожилым гражданам.</w:t>
      </w:r>
    </w:p>
    <w:p w14:paraId="7D31A384" w14:textId="77777777" w:rsidR="00656482" w:rsidRPr="00ED4CCC" w:rsidRDefault="00656482" w:rsidP="00656482">
      <w:r w:rsidRPr="00ED4CCC">
        <w:t>Суть сервиса простая. Пенсионер может выбрать доверенное лицо (</w:t>
      </w:r>
      <w:r w:rsidR="00ED4CCC" w:rsidRPr="00ED4CCC">
        <w:t>«</w:t>
      </w:r>
      <w:r w:rsidRPr="00ED4CCC">
        <w:t>вторую руку</w:t>
      </w:r>
      <w:r w:rsidR="00ED4CCC" w:rsidRPr="00ED4CCC">
        <w:t>»</w:t>
      </w:r>
      <w:r w:rsidRPr="00ED4CCC">
        <w:t>), которому предоставляет право одобрять переводы.</w:t>
      </w:r>
    </w:p>
    <w:p w14:paraId="745B0107" w14:textId="77777777" w:rsidR="00656482" w:rsidRPr="00ED4CCC" w:rsidRDefault="00656482" w:rsidP="00656482">
      <w:r w:rsidRPr="00ED4CCC">
        <w:t>Сервис позволяет не только указать, какие операции будут требовать подтверждения доверенного лица, но и уточнить, переводы от какой суммы будут нуждаться в его вмешательстве.</w:t>
      </w:r>
    </w:p>
    <w:p w14:paraId="62434FF8" w14:textId="51E62ABE" w:rsidR="00656482" w:rsidRPr="00ED4CCC" w:rsidRDefault="00656482" w:rsidP="00656482">
      <w:r w:rsidRPr="00ED4CCC">
        <w:t xml:space="preserve">На практике во время совершения перевода банк будет обязан уведомить доверенное лицо о совершении </w:t>
      </w:r>
      <w:r w:rsidR="00DE4343" w:rsidRPr="00ED4CCC">
        <w:t>транзакции.</w:t>
      </w:r>
      <w:r w:rsidRPr="00ED4CCC">
        <w:t xml:space="preserve"> Подтвердить совершаемые пенсионером действия необходимо в течение 12 часов.</w:t>
      </w:r>
    </w:p>
    <w:p w14:paraId="4B5FC29F" w14:textId="77777777" w:rsidR="00656482" w:rsidRPr="00ED4CCC" w:rsidRDefault="00656482" w:rsidP="00656482">
      <w:r w:rsidRPr="00ED4CCC">
        <w:t>Такой способ является защитой от мошенников. Доверенным лицом может быть родственник, который при получении уведомления от банка может позвонить своему подопечному и выяснить, не находится ли тот под воздействием злоумышленников.</w:t>
      </w:r>
    </w:p>
    <w:p w14:paraId="33BA2C53" w14:textId="77777777" w:rsidR="00656482" w:rsidRPr="00ED4CCC" w:rsidRDefault="00656482" w:rsidP="00656482">
      <w:r w:rsidRPr="00ED4CCC">
        <w:t>По данным экспертов, услуга уже доступна клиентам Т-Банка и Сбера.</w:t>
      </w:r>
    </w:p>
    <w:p w14:paraId="08432879" w14:textId="77777777" w:rsidR="00656482" w:rsidRPr="00ED4CCC" w:rsidRDefault="00656482" w:rsidP="00656482">
      <w:hyperlink r:id="rId29" w:history="1">
        <w:r w:rsidRPr="00ED4CCC">
          <w:rPr>
            <w:rStyle w:val="a3"/>
          </w:rPr>
          <w:t>https://konkurent.ru/article/80206</w:t>
        </w:r>
      </w:hyperlink>
      <w:r w:rsidRPr="00ED4CCC">
        <w:t xml:space="preserve"> </w:t>
      </w:r>
    </w:p>
    <w:p w14:paraId="137465E7" w14:textId="77777777" w:rsidR="00924592" w:rsidRPr="00DE4343" w:rsidRDefault="00924592" w:rsidP="00924592">
      <w:pPr>
        <w:pStyle w:val="2"/>
        <w:rPr>
          <w:color w:val="FF0000"/>
        </w:rPr>
      </w:pPr>
      <w:bookmarkStart w:id="96" w:name="_Toc207778697"/>
      <w:r w:rsidRPr="00DE4343">
        <w:rPr>
          <w:color w:val="FF0000"/>
        </w:rPr>
        <w:t>Капитал страны, 01.09.2025, Пенсионный парадокс России: Роднина призвала самим деньги находить, а эксперт – вернуть людям средства</w:t>
      </w:r>
      <w:bookmarkEnd w:id="96"/>
    </w:p>
    <w:p w14:paraId="73760E61" w14:textId="77777777" w:rsidR="00924592" w:rsidRPr="00ED4CCC" w:rsidRDefault="00924592" w:rsidP="00D30DD9">
      <w:pPr>
        <w:pStyle w:val="3"/>
      </w:pPr>
      <w:bookmarkStart w:id="97" w:name="_Toc207778698"/>
      <w:r w:rsidRPr="00ED4CCC">
        <w:t>Недавние заявления депутата Госдумы, олимпийской чемпионки Ирины Родниной о необходимости большей самостоятельности граждан в обеспечении своего будущего вызвали широкий резонанс. В интервью изданию Sport24 она подчеркнула, что россиянам не стоит полагаться исключительно на государственную поддержку, а самим создавать условия для достойной старости, рассматривая пенсию не как продолжение зарплаты, а как форму социальной помощи по возрасту.</w:t>
      </w:r>
      <w:bookmarkEnd w:id="97"/>
    </w:p>
    <w:p w14:paraId="131299AD" w14:textId="77777777" w:rsidR="00924592" w:rsidRPr="00ED4CCC" w:rsidRDefault="00924592" w:rsidP="00924592">
      <w:r w:rsidRPr="00ED4CCC">
        <w:t xml:space="preserve">Эти слова вызвали бурную дискуссию. Как отметил экономический обозреватель Юрий Пронько в эфире программы </w:t>
      </w:r>
      <w:r w:rsidR="00ED4CCC" w:rsidRPr="00ED4CCC">
        <w:t>«</w:t>
      </w:r>
      <w:r w:rsidRPr="00ED4CCC">
        <w:t>Царьград. Главное</w:t>
      </w:r>
      <w:r w:rsidR="00ED4CCC" w:rsidRPr="00ED4CCC">
        <w:t>»</w:t>
      </w:r>
      <w:r w:rsidRPr="00ED4CCC">
        <w:t>, в социальных сетях и среди экспертного сообщества напомнили о конституционном праве граждан на пенсионное обеспечение. В связи с этим призывы Родниной к большей независимости в этом вопросе получили неоднозначную оценку.</w:t>
      </w:r>
    </w:p>
    <w:p w14:paraId="4B9E2DD5" w14:textId="77777777" w:rsidR="00924592" w:rsidRPr="00ED4CCC" w:rsidRDefault="00924592" w:rsidP="00924592">
      <w:r w:rsidRPr="00ED4CCC">
        <w:t>Своим видением ситуации также поделился экономист Максим Довгялло. Он раскрыл детали функционирования пенсионной системы, предоставив пищу для размышлений, в том числе и для депутата Родниной.</w:t>
      </w:r>
    </w:p>
    <w:p w14:paraId="0E510FC3" w14:textId="77777777" w:rsidR="00924592" w:rsidRPr="00ED4CCC" w:rsidRDefault="00924592" w:rsidP="00924592">
      <w:r w:rsidRPr="00ED4CCC">
        <w:lastRenderedPageBreak/>
        <w:t>Эксперт в области экономики прокомментировал текущую ситуацию с пенсионными выплатами, подчеркнув, что граждане ежемесячно отчисляют 22% своего заработка в Социальный фонд (ранее Пенсионный фонд).</w:t>
      </w:r>
    </w:p>
    <w:p w14:paraId="56D654F9" w14:textId="77777777" w:rsidR="00924592" w:rsidRPr="00ED4CCC" w:rsidRDefault="00924592" w:rsidP="00924592">
      <w:r w:rsidRPr="00ED4CCC">
        <w:t>Он отметил, что в некоторых отраслях, например, в угольной промышленности, к этим 22% добавляются дополнительные 6-7% для работников, занятых на подземных работах. В зависимости от условий труда, могут начисляться еще 2-8% для досрочного выхода на пенсию, что в итоге может довести общую ставку до более чем 34%.</w:t>
      </w:r>
    </w:p>
    <w:p w14:paraId="7786C9F1" w14:textId="77777777" w:rsidR="00924592" w:rsidRPr="00ED4CCC" w:rsidRDefault="00924592" w:rsidP="00924592">
      <w:r w:rsidRPr="00ED4CCC">
        <w:t xml:space="preserve">Довгялло напомнил, что государственные расчеты пенсии базируются на так называемом </w:t>
      </w:r>
      <w:r w:rsidR="00ED4CCC" w:rsidRPr="00ED4CCC">
        <w:t>«</w:t>
      </w:r>
      <w:r w:rsidRPr="00ED4CCC">
        <w:t>возрасте дожития</w:t>
      </w:r>
      <w:r w:rsidR="00ED4CCC" w:rsidRPr="00ED4CCC">
        <w:t>»</w:t>
      </w:r>
      <w:r w:rsidRPr="00ED4CCC">
        <w:t>, который составляет около 19 лет и прогнозирует продолжительность жизни на пенсии. Однако, по его мнению, этот показатель плохо соотносится с реальной продолжительностью жизни: для мужчин, выходящих на пенсию в 65 лет, она составляет 68 лет, а для женщин, выходящих в 60 лет, — 78,7 года.</w:t>
      </w:r>
    </w:p>
    <w:p w14:paraId="08FE1B90" w14:textId="77777777" w:rsidR="00924592" w:rsidRPr="00ED4CCC" w:rsidRDefault="00924592" w:rsidP="00924592">
      <w:r w:rsidRPr="00ED4CCC">
        <w:t>Таким образом, человек фактически работает 42 года до наступления пенсионного возраста. Минимальный стаж для получения права на страховую пенсию составляет 15 лет. При этом, по данным Росстата, средняя заработная плата в 2025 году ожидается на уровне 99,4 тысячи рублей, тогда как средняя пенсия составит всего 23 тысячи. Экономист выразил мнение, что это вдвое меньше того, что гражданин мог бы накопить, если бы просто откладывал деньги без каких-либо процентов. Он считает, что личные накопления могли бы обеспечить пенсию как минимум вдвое больше, чем текущие выплаты от Соцфонда.</w:t>
      </w:r>
    </w:p>
    <w:p w14:paraId="17742447" w14:textId="77777777" w:rsidR="00924592" w:rsidRPr="00ED4CCC" w:rsidRDefault="00924592" w:rsidP="00924592">
      <w:r w:rsidRPr="00ED4CCC">
        <w:t>В связи с этим, Довгялло считает странным призыв к гражданам не рассчитывать на государство. По его словам, люди не ждут помощи, а рассчитывают на возврат вложенных средств в эту систему. Он также прокомментировал высказывания депутата Ирины Родниной, назвав их проявлением содержательного непонимания механизма формирования пенсий.</w:t>
      </w:r>
    </w:p>
    <w:p w14:paraId="5DA07DC6" w14:textId="77777777" w:rsidR="00924592" w:rsidRPr="00ED4CCC" w:rsidRDefault="00924592" w:rsidP="00924592">
      <w:r w:rsidRPr="00ED4CCC">
        <w:t xml:space="preserve">Финансовый аналитик Ян Арт, комментируя ситуацию, также отметил, что подобные заявления демонстрируют </w:t>
      </w:r>
      <w:r w:rsidR="00ED4CCC" w:rsidRPr="00ED4CCC">
        <w:t>«</w:t>
      </w:r>
      <w:r w:rsidRPr="00ED4CCC">
        <w:t>сногсшибательное непонимание</w:t>
      </w:r>
      <w:r w:rsidR="00ED4CCC" w:rsidRPr="00ED4CCC">
        <w:t>»</w:t>
      </w:r>
      <w:r w:rsidRPr="00ED4CCC">
        <w:t xml:space="preserve"> того, как устроена система. Он предложил, следуя логике депутата, вернуть гражданам все уплаченные ими пенсионные взносы. По его мнению, если государство не может обеспечить адекватные пенсии, оно должно вернуть людям все накопленные средства с учетом компенсации за их использование, как это происходит в судебной практике.</w:t>
      </w:r>
    </w:p>
    <w:p w14:paraId="710607CB" w14:textId="77777777" w:rsidR="00924592" w:rsidRPr="00ED4CCC" w:rsidRDefault="00ED4CCC" w:rsidP="00924592">
      <w:r w:rsidRPr="00ED4CCC">
        <w:t>«</w:t>
      </w:r>
      <w:r w:rsidR="00924592" w:rsidRPr="00ED4CCC">
        <w:t>С людей берутся пенсионные взносы. За жизнь получается очень приличная сумма. Для начала тогда депутат должна ставить вопрос о возвращении гражданам всех этих денег. И желательно возвращать, как в судах, когда тебе за неправомерное использование чужих средств присуждают компенсацию по ставке ЦБ за все эти годы: рассчитать и вернуть. Может это государство сделать? Не может</w:t>
      </w:r>
      <w:r w:rsidRPr="00ED4CCC">
        <w:t>»</w:t>
      </w:r>
      <w:r w:rsidR="00924592" w:rsidRPr="00ED4CCC">
        <w:t>, — резюмировал Арт.</w:t>
      </w:r>
    </w:p>
    <w:p w14:paraId="0F65E20C" w14:textId="77777777" w:rsidR="00670ABB" w:rsidRPr="00ED4CCC" w:rsidRDefault="00924592" w:rsidP="00924592">
      <w:hyperlink r:id="rId30" w:history="1">
        <w:r w:rsidRPr="00ED4CCC">
          <w:rPr>
            <w:rStyle w:val="a3"/>
          </w:rPr>
          <w:t>https://kapital-rus.ru/news/418657-pensionnyi_paradoks_rossii_rodnina_prizvala_samim_dengi_nahodit_a_ek/</w:t>
        </w:r>
      </w:hyperlink>
    </w:p>
    <w:p w14:paraId="529D9E08" w14:textId="77777777" w:rsidR="00924592" w:rsidRPr="00ED4CCC" w:rsidRDefault="00924592" w:rsidP="00924592"/>
    <w:p w14:paraId="03C4712D" w14:textId="77777777" w:rsidR="00111D7C" w:rsidRDefault="00111D7C" w:rsidP="00111D7C">
      <w:pPr>
        <w:pStyle w:val="251"/>
      </w:pPr>
      <w:bookmarkStart w:id="98" w:name="_Toc99271704"/>
      <w:bookmarkStart w:id="99" w:name="_Toc99318656"/>
      <w:bookmarkStart w:id="100" w:name="_Toc165991076"/>
      <w:bookmarkStart w:id="101" w:name="_Toc62681899"/>
      <w:bookmarkStart w:id="102" w:name="_Toc207778699"/>
      <w:bookmarkEnd w:id="25"/>
      <w:bookmarkEnd w:id="26"/>
      <w:bookmarkEnd w:id="27"/>
      <w:bookmarkEnd w:id="28"/>
      <w:r w:rsidRPr="00ED4CCC">
        <w:lastRenderedPageBreak/>
        <w:t>НОВОСТИ МАКРОЭКОНОМИКИ</w:t>
      </w:r>
      <w:bookmarkEnd w:id="98"/>
      <w:bookmarkEnd w:id="99"/>
      <w:bookmarkEnd w:id="100"/>
      <w:bookmarkEnd w:id="102"/>
    </w:p>
    <w:p w14:paraId="22367DC7" w14:textId="77777777" w:rsidR="00046DB0" w:rsidRDefault="00046DB0" w:rsidP="00046DB0">
      <w:pPr>
        <w:pStyle w:val="2"/>
      </w:pPr>
      <w:bookmarkStart w:id="103" w:name="_Toc207778700"/>
      <w:r>
        <w:t>Ведомости, 03.09.2025</w:t>
      </w:r>
      <w:r w:rsidRPr="00DC6E3B">
        <w:t xml:space="preserve">, </w:t>
      </w:r>
      <w:r>
        <w:t>Большинство российских инвесторов не полагается на государственную пенсию</w:t>
      </w:r>
      <w:bookmarkEnd w:id="103"/>
    </w:p>
    <w:p w14:paraId="1F83F823" w14:textId="77777777" w:rsidR="00046DB0" w:rsidRDefault="00046DB0" w:rsidP="00046DB0">
      <w:pPr>
        <w:pStyle w:val="3"/>
      </w:pPr>
      <w:bookmarkStart w:id="104" w:name="_Toc207778701"/>
      <w:r>
        <w:t>Только 9% российских инвесторов полагаются на государственную пенсию, при этом большинство из них (более 80%) задумываются о формировании пенсионных накоплений, выяснили в "Финаме" на основе опроса (его результаты есть у "Ведомостей").</w:t>
      </w:r>
      <w:bookmarkEnd w:id="104"/>
    </w:p>
    <w:p w14:paraId="24D31D13" w14:textId="77777777" w:rsidR="00046DB0" w:rsidRDefault="00046DB0" w:rsidP="00046DB0">
      <w:r>
        <w:t>В исследовании приняли участие 1000 человек с опытом инвестирования и инвестпортфелем. У трети (29,9%) опрошенных инвестиционный портфель (не только в "Финаме") составляет менее 300 000 руб., у 23,5% - от 300 000 до 1 млн руб., еще у четверти (26,8%) - от 1 млн до 5 млн руб. От 5 млн до 10 млн руб. портфель у 8,9% опрошенных, более 10 млн руб. - у 10,8% респондентов. Вдобавок выборка характеризуется значительным опытом инвестирования, отметили в "Финаме": 32,8% респондентов инвестируют от двух до пяти лет, 33,3% - более пяти лет.</w:t>
      </w:r>
    </w:p>
    <w:p w14:paraId="520F2AE2" w14:textId="77777777" w:rsidR="00046DB0" w:rsidRDefault="00046DB0" w:rsidP="00046DB0">
      <w:r>
        <w:t>Что показал опрос</w:t>
      </w:r>
    </w:p>
    <w:p w14:paraId="2AECF6CC" w14:textId="77777777" w:rsidR="00046DB0" w:rsidRDefault="00046DB0" w:rsidP="00046DB0">
      <w:r>
        <w:t>Проведенное исследование демонстрирует высокий уровень осознанности российских инвесторов в отношении пенсионного планирования, полагают его авторы. Абсолютное большинство респондентов (91%) не рассматривают государственную пенсию как единственный источник дохода в пожилом возрасте, предпочитая формировать собственные накопления. При оценке отношения к государственной пенсии авторы исследования выявили, что только 9,82% среди тех, кто задумывался о формировании пенсионных накоплений, полностью рассчитывают на нее, тогда как большинство (68,5%) полагаются на пенсию лишь как на подстраховку.</w:t>
      </w:r>
    </w:p>
    <w:p w14:paraId="5FC4A9A7" w14:textId="77777777" w:rsidR="00046DB0" w:rsidRDefault="00046DB0" w:rsidP="00046DB0">
      <w:r>
        <w:t>Среди тех, кто задумывался, значительная часть (60,2% от всех опрошенных) уже активно инвестируют с целью обеспечения финансовой независимости в пенсионном периоде, а 21,7% думают, но пока не начали это делать. Из этой же выборки 43,2% ежемесячно готовы откладывать на пенсию от 5000 до 15 000 руб. 19,1% комфортно было бы вносить на эту цель более 30 000 руб., 19% - от 15 000 до 30 000 руб. Eще 18,7% готовы ежемесячно откладывать только до 5000 руб.</w:t>
      </w:r>
    </w:p>
    <w:p w14:paraId="16AD58B1" w14:textId="77777777" w:rsidR="00046DB0" w:rsidRDefault="00046DB0" w:rsidP="00046DB0">
      <w:r>
        <w:t>В перечне инструментов для пенсионных накоплений лидируют государственные и корпоративные облигации - их выбрало 63,7% из тех, кто задумывался о накоплениях, в вопросе с множественным выбором. Более половины опрошенных также выбрали индивидуальный инвестиционный счет (56,5%) и банковские вклады с накопительными счетами (51%). Eще треть (29,6%) делает выбор в пользу недвижимости, четверть - негосударственных пенсионных фондов (26,7%) и фондов денежного рынка (26,2%). И только 10% выбрали программу долгосрочных сбережений, которая запущена в 2024 г.</w:t>
      </w:r>
    </w:p>
    <w:p w14:paraId="13303CCB" w14:textId="77777777" w:rsidR="00046DB0" w:rsidRDefault="00046DB0" w:rsidP="00046DB0">
      <w:r>
        <w:t>Eсть и факторы, которые сдерживают инвесторов для начала формирования пенсионных сбережений. Основным выступает не недостаток финансовой грамотности или мотивации, а ограничения в виде недостаточного свободного капитала (44,9%) и неуверенности в долгосрочной экономической стабильности (35,6%).</w:t>
      </w:r>
    </w:p>
    <w:p w14:paraId="3C98FDF4" w14:textId="77777777" w:rsidR="00046DB0" w:rsidRDefault="00046DB0" w:rsidP="00046DB0">
      <w:r>
        <w:t xml:space="preserve">На вопрос, что могло бы стимулировать более активное формирование пенсионных накоплений, 56,7% респондентов указали на необходимость гарантии сохранности </w:t>
      </w:r>
      <w:r>
        <w:lastRenderedPageBreak/>
        <w:t>средств. Вторым по значимости фактором стали образовательные материалы (39,40%), третьим - наличие готовых инвестиционных стратегий (26,7%).</w:t>
      </w:r>
    </w:p>
    <w:p w14:paraId="54535B0C" w14:textId="77777777" w:rsidR="00046DB0" w:rsidRDefault="00046DB0" w:rsidP="00046DB0">
      <w:r>
        <w:t>Особые клиенты</w:t>
      </w:r>
    </w:p>
    <w:p w14:paraId="1CD8BA4C" w14:textId="77777777" w:rsidR="00046DB0" w:rsidRDefault="00046DB0" w:rsidP="00046DB0">
      <w:r>
        <w:t>В "Финам" с запросом накопить на пенсию приходят редко, признает заместитель руководителя управления инвестиционного консультирования фингруппы Иван Дубинин. Чаще базовый запрос - заработать, чтобы обогнать депозит или инфляцию, объясняет он: клиент понимает, что на пенсию надо откладывать самому, но обычно не выставляет такую задачу перед инвестиционным консультантом. "Финам" старается перевести запрос клиента в плоскость полноценного финансового планирования - будь то пенсионные накопления или другие цели, добавил Дубинин.</w:t>
      </w:r>
    </w:p>
    <w:p w14:paraId="416FAE68" w14:textId="77777777" w:rsidR="00046DB0" w:rsidRDefault="00046DB0" w:rsidP="00046DB0">
      <w:r>
        <w:t>БКС предлагает стратегии, которые могут стать заменой пенсии, основываясь на возрасте каждого клиента, говорит руководитель управления по развитию продаж "БКС мир инвестиций" Юрий Франц: чем старше клиент, тем консервативнее портфель.</w:t>
      </w:r>
    </w:p>
    <w:p w14:paraId="7482997B" w14:textId="77777777" w:rsidR="00046DB0" w:rsidRDefault="00046DB0" w:rsidP="00046DB0">
      <w:r>
        <w:t>Как показывает практика, инвесторы относятся к категории людей, которые, как минимум, обладают финансовыми ресурсами для этого, как максимум - некой экспертизой в правильном распоряжении накоплениями, рассуждает директор по инвестициям УК "Восток-Запад" Александр Лавров. Они имеют более широкий кругозор, который может подсветить наличие проблематики в будущем вопросе закрытия материальных и нематериальных потребностей, и зачастую осознано подходят к вопросу формирования пенсионных накоплений, полагает он.</w:t>
      </w:r>
    </w:p>
    <w:p w14:paraId="5146EB62" w14:textId="77777777" w:rsidR="00046DB0" w:rsidRDefault="00046DB0" w:rsidP="00046DB0">
      <w:r>
        <w:t>Люди с опытом инвестирования - одна из наиболее ценных категорий клиентов, замечает генеральный директор НПФ "Социум" Оксана Иванова. Они приходят в НПФ целенаправленно, так как имеют четкое понимание необходимости диверсификации активов и долгосрочного планирования, отмечает она. Также этим клиентам интересны налоговые льготы на доход от инвестирования накоплений в НПФ, напоминает Иванова.</w:t>
      </w:r>
    </w:p>
    <w:p w14:paraId="28C0F76E" w14:textId="77777777" w:rsidR="00046DB0" w:rsidRDefault="00046DB0" w:rsidP="00046DB0">
      <w:r>
        <w:t>Работа с подобными клиентами принципиально отличается от взаимодействия с людьми без опыта инвестирования, продолжает Иванова. Eсли для всех остальных фонд говорит о безопасности и заботе о будущем, то для инвестора - о составе портфеля, стратегии управления и налоговой эффективности. Им важно понимать, во что вложены деньги, инвесторов интересует доля акций, облигаций, валютная структура, вдобавок зачастую их не устраивает доходность "чуть выше инфляции", перечисляет Иванова.</w:t>
      </w:r>
    </w:p>
    <w:p w14:paraId="0DE0EEDC" w14:textId="77777777" w:rsidR="00046DB0" w:rsidRDefault="00046DB0" w:rsidP="00046DB0">
      <w:r>
        <w:t>Опытные инвесторы обращают внимание на состав портфеля, подтверждает генеральный директор "Альфа НПФ" Лариса Горчаковская: насколько активы фонда потенциально доходны, какая в них доля риска и т. д. Сейчас фонд запускает новые инвестиционные стратегии, что станет преимуществом для финансово продвинутых клиентов, поскольку можно будет выбирать более рисковый вариант, но с потенциально большей доходностью, или же более консервативный, говорит она.</w:t>
      </w:r>
    </w:p>
    <w:p w14:paraId="093834BC" w14:textId="77777777" w:rsidR="00046DB0" w:rsidRDefault="00046DB0" w:rsidP="00046DB0">
      <w:r>
        <w:t xml:space="preserve">Программа долгосрочных сбережений дает людям всех возрастов и с любым опытом возможность достигать своих целей в будущем, пользуясь налоговыми стимулами и софинансированием от государства, считает генеральный директор НПФ "Т-пенсия" Дмитрий Тарасов. Но если людей без опыта инвестиций привлекает возможность долгосрочно инвестировать с минимальными опытом и усилиями со стороны клиента, то для более опытных инвесторов большее значение имеют дополнительные стимулы - софинансирование и налоговые льготы, а также расширенное покрытие страховки АСВ </w:t>
      </w:r>
      <w:r>
        <w:lastRenderedPageBreak/>
        <w:t>на сумму до 2,8 млн руб., что вдвое превышает страховую сумму по банковскому депозиту, рассуждает он.</w:t>
      </w:r>
    </w:p>
    <w:p w14:paraId="4C4BB65C" w14:textId="77777777" w:rsidR="00046DB0" w:rsidRDefault="00046DB0" w:rsidP="00046DB0">
      <w:r>
        <w:t xml:space="preserve">Мария Викулова </w:t>
      </w:r>
    </w:p>
    <w:p w14:paraId="0F9FCBC1" w14:textId="77777777" w:rsidR="00BE5AB8" w:rsidRDefault="00BE5AB8" w:rsidP="00BE5AB8">
      <w:pPr>
        <w:pStyle w:val="2"/>
      </w:pPr>
      <w:bookmarkStart w:id="105" w:name="_Hlk207778324"/>
      <w:bookmarkStart w:id="106" w:name="_Toc207778702"/>
      <w:r>
        <w:t>Ведомости</w:t>
      </w:r>
      <w:r w:rsidRPr="00BE5AB8">
        <w:t xml:space="preserve">, </w:t>
      </w:r>
      <w:r>
        <w:t>03.09.2025</w:t>
      </w:r>
      <w:r w:rsidRPr="00BE5AB8">
        <w:t xml:space="preserve">, </w:t>
      </w:r>
      <w:r>
        <w:t>ЦБ рассказал о сценариях развития российской экономики в ближайшие три года</w:t>
      </w:r>
      <w:bookmarkEnd w:id="106"/>
    </w:p>
    <w:p w14:paraId="005866E9" w14:textId="77777777" w:rsidR="00BE5AB8" w:rsidRDefault="00BE5AB8" w:rsidP="00BE5AB8">
      <w:pPr>
        <w:pStyle w:val="3"/>
      </w:pPr>
      <w:bookmarkStart w:id="107" w:name="_Toc207778703"/>
      <w:r>
        <w:t>Банк России 2 сентября представил четыре сценария развития экономической ситуации в России. Помимо базового туда вошли оптимистичный, или дезинфляционный, прогноз, а также два неблагоприятных - рисковый и проинфляционный. Эти сценарии - часть проекта ежегодно выпускаемых ЦБ "Основных направлений единой государственной денежно-кредитной политики на 2026-2028 гг.".</w:t>
      </w:r>
      <w:bookmarkEnd w:id="107"/>
    </w:p>
    <w:p w14:paraId="5A70AA2C" w14:textId="77777777" w:rsidR="00BE5AB8" w:rsidRDefault="00BE5AB8" w:rsidP="00BE5AB8">
      <w:r>
        <w:t>За последние пять лет стало ясно, что параметры мировой и российской экономики могут меняться крайне быстро, пишет ЦБ. Базовый сценарий строится на наиболее вероятных, по мнению регулятора, предпосылках, среди которых продолжение структурной трансформации российской экономики с ориентацией на внутренний спрос, замедление темпов роста ВВП, нормализация бюджетной политики, а также снижение мировых цен на нефть и сокращение международной торговли на фоне внешнеторговых противоречий между странами. ЦБ предполагает, что санкции в отношении России сохранятся, что продолжит "несколько сдерживать" рост экспорта и импорта.</w:t>
      </w:r>
    </w:p>
    <w:p w14:paraId="2F3D364D" w14:textId="77777777" w:rsidR="00BE5AB8" w:rsidRDefault="00BE5AB8" w:rsidP="00BE5AB8">
      <w:r>
        <w:t>В базовом сценарии регулятор ожидает, что таргет по инфляции в 4% будет достигнут уже в следующем году, тогда как по итогу 2025 г. останется в диапазоне 6-7%. Двузначная ключевая ставка сохранится весь следующий год (12-13%), но уже к 2027 г. достигнет значений в диапазоне 7,5-8,5%, следует из прогноза. Одновременно ЦБ прогнозирует дальнейшее замедление роста ВВП: в 2026 г. его значения будут находиться в диапазоне 0,5-1,5% после 1-2% по итогам текущего года. По данным Минэкономразвития, рост ВВП в первом полугодии составил 1,2%, в июле показатель составил 0,4% в годовом выражении после 1% в июне. По итогам семи месяцев текущего года он увеличился на 1,1%, сообщал Минэк.</w:t>
      </w:r>
    </w:p>
    <w:p w14:paraId="5A58E171" w14:textId="77777777" w:rsidR="00BE5AB8" w:rsidRDefault="00BE5AB8" w:rsidP="00BE5AB8">
      <w:r>
        <w:t>ЦБ сейчас рассматривает вариант снижения таргета по инфляции, рассказал замглавы регулятора Алексей Заботкин на пресс-конференции 2 сентября. "Когда и если такое решение будет принято, мы объявим о нем заранее. Фактическое снижение целевого уровня возможно за пределами прогнозного периода, т. е. не ранее 2029 г.", - отметил он.</w:t>
      </w:r>
    </w:p>
    <w:p w14:paraId="1ECD921B" w14:textId="77777777" w:rsidR="00BE5AB8" w:rsidRDefault="00BE5AB8" w:rsidP="00BE5AB8">
      <w:r>
        <w:t>Рост предложения и инвестиций</w:t>
      </w:r>
    </w:p>
    <w:p w14:paraId="4F6AD86B" w14:textId="77777777" w:rsidR="00BE5AB8" w:rsidRDefault="00BE5AB8" w:rsidP="00BE5AB8">
      <w:r>
        <w:t>Позитивный, или дезинфляционный, сценарий предполагает, что российский бизнес сможет быстрее наращивать темпы производства и удовлетворять возросший внутренний спрос, отмечает ЦБ. Предпосылками для реализации такого прогноза станет наращивание инвестиций для интенсификации производства и их эффективное освоение, что, в свою очередь, приведет к более существенному росту предложения на внутреннем рынке. Этот сценарий предполагает также, что реальные заработные платы продолжат расти, но это не окажет существенного проинфляционного эффекта.</w:t>
      </w:r>
    </w:p>
    <w:p w14:paraId="50FD6D11" w14:textId="77777777" w:rsidR="00BE5AB8" w:rsidRDefault="00BE5AB8" w:rsidP="00BE5AB8">
      <w:r>
        <w:t xml:space="preserve">При сочетании этих факторов в следующем году инфляция не только сможет вернуться к цели, но и опуститься ниже ее - до 3%, следует из параметров. Ключевая ставка при </w:t>
      </w:r>
      <w:r>
        <w:lastRenderedPageBreak/>
        <w:t>этом будет находиться в диапазоне 10,5-11,5%, а рост ВВП окажется значительно выше ожиданий, заложенных в базовый прогноз, - 2,5-3,5%.</w:t>
      </w:r>
    </w:p>
    <w:p w14:paraId="254E0A1B" w14:textId="77777777" w:rsidR="00BE5AB8" w:rsidRDefault="00BE5AB8" w:rsidP="00BE5AB8">
      <w:r>
        <w:t>Усиление санкционного давления</w:t>
      </w:r>
    </w:p>
    <w:p w14:paraId="3DE67AFC" w14:textId="77777777" w:rsidR="00BE5AB8" w:rsidRDefault="00BE5AB8" w:rsidP="00BE5AB8">
      <w:r>
        <w:t>Вероятность реализации более негативного, или проинфляционного, сценария выше, чем сценария дезинфляционного, пишет ЦБ. Он предполагает, что спрос продолжит расти, а предложение - падать. Способствовать этому будет в первую очередь продолжающееся санкционное давление, которое сдержит инвестиции, снизит производительность из-за потери доступа к части технологий, а также приведет к более значительному падению цен на российскую нефть, пишет ЦБ.</w:t>
      </w:r>
    </w:p>
    <w:p w14:paraId="4E08F2D5" w14:textId="77777777" w:rsidR="00BE5AB8" w:rsidRDefault="00BE5AB8" w:rsidP="00BE5AB8">
      <w:r>
        <w:t>Кроме того, предпосылками такого сценария станут расширение правительством протекционистских мер и, как следствие, удорожание как импортных товаров, так и отечественных (из-за роста спроса). Eще один риск - наращивание расходов на льготные программы кредитования, отмечает регулятор. Увеличение производительности труда в таком прогнозе не будет успевать за положительной динамикой заработных плат.</w:t>
      </w:r>
    </w:p>
    <w:p w14:paraId="4858B4B0" w14:textId="77777777" w:rsidR="00BE5AB8" w:rsidRDefault="00BE5AB8" w:rsidP="00BE5AB8">
      <w:r>
        <w:t>В проинфляционном сценарии создается риск недостижения таргета по инфляции в следующем году (диапазон ее значений определен в пределах 4-5%). Ключевая ставка при этом останется высокой - 14-16%, а ВВП будет расти теми же темпами, что и в текущем году (1-2%). При этом его предельное замедление придется на 2027 г. (0,5-1,5%).</w:t>
      </w:r>
    </w:p>
    <w:p w14:paraId="0E189F94" w14:textId="77777777" w:rsidR="00BE5AB8" w:rsidRDefault="00BE5AB8" w:rsidP="00BE5AB8">
      <w:r>
        <w:t>Резкое ухудшение условий</w:t>
      </w:r>
    </w:p>
    <w:p w14:paraId="61AEA9DC" w14:textId="77777777" w:rsidR="00BE5AB8" w:rsidRDefault="00BE5AB8" w:rsidP="00BE5AB8">
      <w:r>
        <w:t>Рисковый сценарий связан прежде всего с реализацией ряда внешних рисков, среди которых эскалация тарифных ограничений в будущем году и последующая "жесткая посадка" крупнейших экономик, пишет регулятор. Кроме того, к реализации такого прогноза приведет мировой финансовый кризис, сопоставимый по масштабам с кризисом 2007-2008 гг., а также спад мирового спроса на фоне рецессии в США и Eвросоюзе и замедления экономического роста Китая. Все это негативно скажется на темпах роста российской экономики и потребует трансформации бюджетного правила через переход к новому порогу отсечения цены на нефть в $45/барр. в 2026 г. и $40/барр. с 2027 г.</w:t>
      </w:r>
    </w:p>
    <w:p w14:paraId="04B74680" w14:textId="77777777" w:rsidR="00BE5AB8" w:rsidRDefault="00BE5AB8" w:rsidP="00BE5AB8">
      <w:r>
        <w:t>При реализации рискового сценария инфляция в следующем году подскочит до 10-12% и сможет вернуться к таргету лишь в 2028 г., следует из параметров прогноза. Ключевая ставка в 2026 г. будет находиться в пределах 16-18%, в то время как в 2027 г. снова вернется к диапазону 18-20%. Экономика при этом окажется в устойчивой рецессии: в 2026 г. ВВП будет снижаться на 2,5-3,5%, а в в 2027 г. - на 2-3%.</w:t>
      </w:r>
    </w:p>
    <w:p w14:paraId="06184D5B" w14:textId="77777777" w:rsidR="00BE5AB8" w:rsidRDefault="00BE5AB8" w:rsidP="00BE5AB8">
      <w:r>
        <w:t>При этом рисковый сценарий наименее вероятен, подчеркивает ЦБ.</w:t>
      </w:r>
    </w:p>
    <w:p w14:paraId="6D5C6004" w14:textId="77777777" w:rsidR="00BE5AB8" w:rsidRDefault="00BE5AB8" w:rsidP="00BE5AB8">
      <w:r>
        <w:t>Сценарная вероятность</w:t>
      </w:r>
    </w:p>
    <w:p w14:paraId="0BDC6FFE" w14:textId="77777777" w:rsidR="00BE5AB8" w:rsidRDefault="00BE5AB8" w:rsidP="00BE5AB8">
      <w:r>
        <w:t>Базовый сценарий "Т-инвестиций" находится между базовым и дезинфляционным сценариями ЦБ, говорит главный экономист компании Софья Донец. По ее мнению, с вероятностью 65% возможна комбинация более низкой ставки и достижения более высокого роста экономики в следующем году, чем прогнозирует ЦБ. Проинфляционный сценарий Донец также считает реалистичным, вероятность его реализации она оценивает в 25%.</w:t>
      </w:r>
    </w:p>
    <w:p w14:paraId="22C1248A" w14:textId="77777777" w:rsidR="00BE5AB8" w:rsidRDefault="00BE5AB8" w:rsidP="00BE5AB8">
      <w:r>
        <w:lastRenderedPageBreak/>
        <w:t>Главный экономист Альфа-банка Наталия Орлова считает, что базовый сценарий реализуется с вероятностью выше 50%. При этом реалистичен и проинфляционный прогноз (30-40%), отмечает она. Орлова указывает на то, что сейчас растет обеспокоенность будущими поправками в бюджет. По ее мнению, на фоне пессимизма рынка инфляционный сценарий, который Центральный банк предложил в основных направлениях, все равно выглядит лучше текущих настроений.</w:t>
      </w:r>
    </w:p>
    <w:p w14:paraId="66A37DA0" w14:textId="77777777" w:rsidR="00BE5AB8" w:rsidRDefault="00BE5AB8" w:rsidP="00BE5AB8">
      <w:r>
        <w:t>По сравнению с прогнозом Минэка, который носит скорее целевой характер, базовый сценарий ЦБ более реалистичен, полагает главный экономист "БКС мир инвестиций" Илья Федоров. Рост экономики, по его оценкам, будет оставаться слабым, скорее в рамках статистической погрешности. При отсутствии свободных ресурсов будет сохраняться инфляционный разрыв и реальные ставки также будут оставаться высокими, считает он.</w:t>
      </w:r>
    </w:p>
    <w:p w14:paraId="29174582" w14:textId="77777777" w:rsidR="00BE5AB8" w:rsidRDefault="00BE5AB8" w:rsidP="00BE5AB8">
      <w:r>
        <w:t>Согласно апрельскому прогнозу Минэкономразвития (вскоре будет пересмотрен), по итогу текущего года рост ВВП составит 2,5%, в 2026 г. - 2,4%, а в 2027 г. показатель вновь перейдет к росту и составит 2,8%.</w:t>
      </w:r>
    </w:p>
    <w:p w14:paraId="7CD252A8" w14:textId="77777777" w:rsidR="00BE5AB8" w:rsidRDefault="00BE5AB8" w:rsidP="00BE5AB8">
      <w:r>
        <w:t>Дарья Мосолкина, Ксения Котченко</w:t>
      </w:r>
    </w:p>
    <w:p w14:paraId="2BB9ED58" w14:textId="77777777" w:rsidR="00960CC6" w:rsidRDefault="00960CC6" w:rsidP="00960CC6">
      <w:pPr>
        <w:pStyle w:val="2"/>
      </w:pPr>
      <w:bookmarkStart w:id="108" w:name="_Toc207778704"/>
      <w:bookmarkEnd w:id="105"/>
      <w:r>
        <w:t>Коммерсантъ</w:t>
      </w:r>
      <w:r w:rsidRPr="00FD0CDC">
        <w:t>,</w:t>
      </w:r>
      <w:r w:rsidRPr="00960CC6">
        <w:t xml:space="preserve"> </w:t>
      </w:r>
      <w:r>
        <w:t>02.09.2025</w:t>
      </w:r>
      <w:r w:rsidRPr="00FD0CDC">
        <w:t xml:space="preserve">, </w:t>
      </w:r>
      <w:r>
        <w:t>Жестко или еще жестче</w:t>
      </w:r>
      <w:bookmarkEnd w:id="108"/>
    </w:p>
    <w:p w14:paraId="16D31B9E" w14:textId="77777777" w:rsidR="00960CC6" w:rsidRDefault="00960CC6" w:rsidP="00960CC6">
      <w:pPr>
        <w:pStyle w:val="3"/>
      </w:pPr>
      <w:bookmarkStart w:id="109" w:name="_Toc207778705"/>
      <w:r>
        <w:t>Три сценария развития событий в мире и России из четырех предполагают продолжение жесткой денежно-кредитной политики, следует из опубликованного Банком России 2 сентября проекта «Основных направлений ДКП». Все они опираются на необходимость дождаться, пока внутреннее производство за счет уже сделанных инвестиций и роста производительности удовлетворит пока не особенно замедляющий рост частный спрос: «базовый» — в «штатном» режиме, «проинфляционный» — с одновременной борьбой регулятора с новым скачком инфляции из-за увеличения госрасходов, а «кризисный» — с необходимостью преодолевать падение ВВП из-за возможного мирового финансового кризиса. Ускоренное же смягчение ДКП допускает только «дезинфляционный» сценарий, для которого компаниям нужно больше вкладываться в производительность, а гражданам — больше производить, однако и в этом случае ставка ЦБ не окажется ниже 7,5–8,5% как минимум до 2028 года.</w:t>
      </w:r>
      <w:bookmarkEnd w:id="109"/>
    </w:p>
    <w:p w14:paraId="3BD73D49" w14:textId="77777777" w:rsidR="00960CC6" w:rsidRDefault="00960CC6" w:rsidP="00960CC6">
      <w:r>
        <w:t>Банк России опубликовал проект «Основных направлений денежно-кредитной политики на 2026–2028 годы» (ОНДКП) — документ описывает основные развилки ДКП в четырех сценариях развития экономической ситуации в России и мире. «Базовый» сценарий, который регулятор видит основным и «наиболее вероятным», по словам представившего ОНДКП «макроэкономического» зампреда ЦБ Алексея Заботкина, предполагает довольно позитивный вариант, при котором на базе уже сделанных инвестиций рост выпуска «догоняет» разогнанный госрасходами предыдущих лет спрос, обеспечивая замедление роста цен. Внешней рамкой для этого сценария выступает сохранение внешнеторговых противоречий между крупнейшими экономиками с фиксацией импортных пошлин на повышенных уровнях, ускоренное наращивание добычи странами ОПЕК+ на фоне снижения мирового спроса на нефть и профицит (то есть снижение цен) на нефтяном рынке в 2025–2026 годах. Уровень цен на нефть РФ в этот период регулятор оценивает в $55 за баррель.</w:t>
      </w:r>
    </w:p>
    <w:p w14:paraId="4B56FEE6" w14:textId="77777777" w:rsidR="00960CC6" w:rsidRDefault="00960CC6" w:rsidP="00960CC6">
      <w:r>
        <w:lastRenderedPageBreak/>
        <w:t>В рамках этого сценария ЦБ ждет, что рост потребительского и инвестиционного спроса в 2025–2026 годах будет замедляться, что «позволит предложению подстроиться». Экономический рост при этом временно замедлится до 1–2% в 2025 году и 0,5–1,5% в 2026 году, однако это произойдет «на фоне высокой базы», пояснил господин Заботкин. В 2027 году экономика вернется к потенциальным темпам роста в 1,5–2,5% в год.</w:t>
      </w:r>
    </w:p>
    <w:p w14:paraId="637D8E2D" w14:textId="77777777" w:rsidR="00960CC6" w:rsidRDefault="00960CC6" w:rsidP="00960CC6">
      <w:r>
        <w:t>Годовая инфляция снизится до 6–7% в 2025 году и вернется к целевым 4% в 2026 году. ДКП для обеспечения «подстройки» останется жесткой — ключевая ставка в 2025 году в среднем составит 18,8–19,6% годовых, в 2026 году — 12–13% годовых, снижение ее к уровням 7,5–8,5% произойдет в 2027–2028 годах.</w:t>
      </w:r>
    </w:p>
    <w:p w14:paraId="62C43F45" w14:textId="77777777" w:rsidR="00960CC6" w:rsidRDefault="00960CC6" w:rsidP="00960CC6">
      <w:r>
        <w:t>Это «соответствует оценке долгосрочной нейтральной (не оказывающей ни стимулирующего, ни угнетающего воздействия на спрос.— “Ъ”) ставки»,— констатирует регулятор. Комментируя этот сценарий, господин Заботкин несколько раз обозначил, что вероятность его реализации видится Банку России наибольшей, даже несмотря на то что охлаждение экономики пока значительно сильнее сказывается на стороне предложения, слабо затрагивая спрос (см. “Ъ” от 27 августа), а инфляционные ожидания населения в последние месяцы возобновили рост (см. “Ъ” от 21 августа). Впрочем, зампред ЦБ признал, что это повышает вероятность реализации альтернативного «проинфляционного» сценария и вопрос о корректировке проекта ОНДКП может быть рассмотрен на октябрьском «опорном» заседании совета директоров регулятора.</w:t>
      </w:r>
    </w:p>
    <w:p w14:paraId="1DBC1BA0" w14:textId="77777777" w:rsidR="00960CC6" w:rsidRDefault="00960CC6" w:rsidP="00960CC6">
      <w:r>
        <w:t>Из трех оставшихся сценариев развития событий неблагоприятными ЦБ называет два: «проинфляционный» и «рисковый».</w:t>
      </w:r>
    </w:p>
    <w:p w14:paraId="547C8FA2" w14:textId="77777777" w:rsidR="00960CC6" w:rsidRDefault="00960CC6" w:rsidP="00960CC6">
      <w:r>
        <w:t>В первом расширение производственного потенциала под давлением санкций будет происходить медленнее, цены на российскую нефть окажутся ниже из за увеличения дисконта, а правительство для поддержки экономики вновь расширит программы льготного кредитования и протекционистские меры для стимулирования импортозамещения. Динамика ВВП замедлится до 1–2% в 2025–2026 годах, 0,5–1,5% в 2027-м и начнет приближаться к потенциалу (1,5–2,5%) в 2028 году. Отставание предложения от спроса при этом приведет к росту инфляционного давления, и сроки победы над инфляцией сдвинутся «вправо»: среднегодовой показатель составит 8,6–9,2% в 2025 году, 4,3–5,5% в 2026-м, а на таргете в 4% показатель зафиксируется только в 2027 году. Среднегодовой уровень ставки в этом сценарии оценен в 18,8–19,6% в 2025-м, 14–16% в 2026-м, 10,5–11,5% в 2027-м и 8,5–9,5% в 2028 году.</w:t>
      </w:r>
    </w:p>
    <w:p w14:paraId="499F10C5" w14:textId="77777777" w:rsidR="00960CC6" w:rsidRDefault="00960CC6" w:rsidP="00960CC6">
      <w:r>
        <w:t>В «рисковом» сценарии усиление внешнеторговых противоречий и деглобализации, рост импортных пошлин и резкое снижение темпов роста крупнейших экономик вызовут мировой финансовый кризис, сопоставимый с кризисом 2007–2008 годов. В сочетании с усилением санкций для РФ это также будет означать повышение инфляции в ближайшие годы (среднегодовой показатель в 8,6–9,2% в 2025 году, 6,7–8,6% в 2026-м, 10,6–12,6% в 2027-м и снижение до 5,7–6,7% в 2028 году), еще более жесткую ДКП (со среднегодовой ключевой ставкой в 18,8–19,6% в 2025-м, 16–18% в 2026-м, 18–20% в 2027 и 10–11% лишь в 2028 году) и полноценную кризисную динамику экономики со спадом ВВП на 2,5–3,5% в 2026-м, 2–3% в 2027-м и возвращением к росту на 2–3% в год после 2028 года.</w:t>
      </w:r>
    </w:p>
    <w:p w14:paraId="76532403" w14:textId="77777777" w:rsidR="00960CC6" w:rsidRDefault="00960CC6" w:rsidP="00960CC6">
      <w:r>
        <w:t xml:space="preserve">Позитивный же «дезинфляционный» сценарий допускает, что вложения 2022–2024 годов и вызванный ими рост производительности приведут к росту потенциала </w:t>
      </w:r>
      <w:r>
        <w:lastRenderedPageBreak/>
        <w:t>экономики и более быстрому расширению предложения уже в 2026–2027 годах, и, как и в базовом сценарии, инфляция вернется к цели уже в 2026 году, но при «ускоренном» смягчении ДКП (ставка выйдет на уровень в 10,5–11,5% годовых уже в 2026 году и далее фиксируется на «нейтральных» 7,5–8,5%). Отметим, на совещании президента с правительством (см. “Ъ” от 28 августа) первый вице-премьер Денис Мантуров оценивал экономию бюджета от снижения ключевой ставки на один процентный пункт в 200 млрд руб., которые могут быть направлены на восстановление сокращенных трат жесткого бюджета, за счет которых сейчас это снижение ставки может быть достигнуто. Этот риск в «дезинфляционном» сценарии пока не учтен, ответил на вопрос “Ъ” господин Заботкин: в параметры сценариев Банк России закладывает только официальные бюджетные цифры, да и масштаб «экономии» на разнице ставок базового и «позитивного» сценариев не превысит нескольких процентов бюджетных трат.</w:t>
      </w:r>
    </w:p>
    <w:p w14:paraId="6E998E1C" w14:textId="77777777" w:rsidR="00960CC6" w:rsidRDefault="00960CC6" w:rsidP="00960CC6">
      <w:r>
        <w:t>Олег Сапожков</w:t>
      </w:r>
    </w:p>
    <w:p w14:paraId="13EDAE4D" w14:textId="77777777" w:rsidR="00CA750A" w:rsidRPr="00057A9B" w:rsidRDefault="00CA750A" w:rsidP="00CA750A">
      <w:pPr>
        <w:pStyle w:val="2"/>
      </w:pPr>
      <w:bookmarkStart w:id="110" w:name="_Toc207778706"/>
      <w:r>
        <w:t>Коммерсантъ</w:t>
      </w:r>
      <w:r w:rsidRPr="00057A9B">
        <w:t>,</w:t>
      </w:r>
      <w:r w:rsidRPr="00CA750A">
        <w:t xml:space="preserve"> </w:t>
      </w:r>
      <w:r>
        <w:t>03.09.2025</w:t>
      </w:r>
      <w:r w:rsidRPr="00057A9B">
        <w:t xml:space="preserve">, </w:t>
      </w:r>
      <w:r>
        <w:t>Жаркие рублевые заимствования</w:t>
      </w:r>
      <w:bookmarkEnd w:id="110"/>
    </w:p>
    <w:p w14:paraId="204489A1" w14:textId="77777777" w:rsidR="00CA750A" w:rsidRDefault="00CA750A" w:rsidP="00CA750A">
      <w:pPr>
        <w:pStyle w:val="3"/>
      </w:pPr>
      <w:bookmarkStart w:id="111" w:name="_Toc207778707"/>
      <w:r>
        <w:t>Август 2025 года стал рекордным для этого месяца на рынке публичного долга за все время наблюдений. Объем размещений составил почти 664 млрд руб. При этом значительно выросла доля размещения валютных облигаций, большая часть из которых пришлась на долларовые выпуски. В осенние месяцы активность эмитентов облигаций будет расти прежде всего в рублевых выпусках благодаря смягчению денежно-кредитной политики. Вместе с тем в валютном сегменте активность может быть ограничена ослаблением российской валюты.</w:t>
      </w:r>
      <w:bookmarkEnd w:id="111"/>
    </w:p>
    <w:p w14:paraId="0060AE2C" w14:textId="77777777" w:rsidR="00CA750A" w:rsidRDefault="00CA750A" w:rsidP="00CA750A">
      <w:r>
        <w:t>В августе 2025 года корпоративные заемщики привлекли на рынке облигаций почти 664 млрд руб., следует из данных агентства Cbonds. Последний месяц лета традиционно проигрывает предшествующему июлю (в этом году на 25%), однако его результат почти на 40% превзошел показатель годовой давности. Более того, был обновлен исторический рекорд по размещению облигаций в этом месяце. Предыдущий максимум был установлен в 2023 году (552,8 млрд руб.). Как отмечает главный аналитик долговых рынков БК «Регион» Александр Ермак, в отчетном периоде завершились размещения, которые начинались еще в предшествующие месяцы (в том числе и в 2024 году),— 38 выпусков на сумму более 40 млрд руб.</w:t>
      </w:r>
    </w:p>
    <w:p w14:paraId="180688CE" w14:textId="77777777" w:rsidR="00CA750A" w:rsidRDefault="00CA750A" w:rsidP="00CA750A">
      <w:r>
        <w:t>Сокращение объема выпусков по сравнению с предшествующим месяцем лишь отчасти связано с сезонным снижением деловой активности. Как отмечает начальник управления рынков капитала Сбербанка Эдуард Джабаров, вдобавок к этому на первичный рынок повлияла коррекция рублевых доходностей во второй половине августа. По данным Александра Ермака, в августе величина купона по облигациям с фиксированными выплатами у эмитентов первого эшелона составила 13,3–16,5% годовых, против 13,95–15% годовых в июле. Как итог, некоторые эмитенты могли отложить размещения в ожидании улучшения геополитической ситуации и новых шагов Банка России по снижению ставки. По данным Cbonds, в третью декаду августа начались размещения 39 выпусков (включая структурные) против 54 по итогам второй декады.</w:t>
      </w:r>
    </w:p>
    <w:p w14:paraId="4DBB10DE" w14:textId="77777777" w:rsidR="00CA750A" w:rsidRDefault="00CA750A" w:rsidP="00CA750A">
      <w:r>
        <w:t xml:space="preserve">В сложившихся условиях эмитенты нарастили объемы размещений валютных облигаций, ставки по которым все еще заметно ниже рублевых — 7–7,5% годовых в долларовых и 12–13% годовых в юаневых бумагах. По оценке Александра Ермака, в </w:t>
      </w:r>
      <w:r>
        <w:lastRenderedPageBreak/>
        <w:t>августе были размещены девять таких выпусков в эквиваленте 177,5 млрд руб., превысив на 4% результат июля. При этом в конце лета эмитенты предпочитали в основном размещать бумаги, номинированные в долларах. За месяц было размещено пять выпусков облигаций на $1,95 млрд, против $0,85 млрд в июле. В юанях прошло только четыре выпуска на сумму около 1,9 млрд CNY, против 7,95 млрд CNY в июле. «В 2025 году погашаются многие валютные обязательства крупнейших российских компаний, поэтому начался цикл рефинансирования этих обязательств»,— отмечает начальник отдела публичного анализа облигаций Совкомбанка Арсений Автухов.</w:t>
      </w:r>
    </w:p>
    <w:p w14:paraId="1C82E82D" w14:textId="77777777" w:rsidR="00CA750A" w:rsidRDefault="00CA750A" w:rsidP="00CA750A">
      <w:r>
        <w:t>Инвесторы проявили повышенный интерес к размещениям валютных облигаций в августе на фоне обозначившейся во второй половине лета тенденции к росту курсов иностранных валют. Как отмечает руководитель департамента финансовых рынков и долгового капитала БКС КИБ Наталья Виноградова, это открывает потенциальную возможность для инвесторов дополнительно заработать на валютной переоценке облигаций. В результате эмитенты заметно увеличивали объемы размещений от первоначальных ориентиров. В частности, НОВАТЭК увеличил объем размещения в 3,75 раза, до $750 млн, «Сегежа Групп» — в 6,5 раза, до 650 млн CNY. При этом в первом случае купонная ставка была снижена с 7,4% до 7% годовых, во втором — с 14,5% до 13% годовых.</w:t>
      </w:r>
    </w:p>
    <w:p w14:paraId="6511D5FF" w14:textId="77777777" w:rsidR="00CA750A" w:rsidRDefault="00CA750A" w:rsidP="00CA750A">
      <w:r>
        <w:t>С учетом того, что в первой половине сентября ЦБ может еще понизить ключевую ставку, эмитенты будут стремиться на первичный рынок долгового капитала. По мнению Эдуарда Джабарова, рост объемов возможен как в рублевых, так и в валютных выпусках на фоне сохраняющегося интереса частных инвесторов к долларовым выпускам и сохранения ожиданий дальнейшего смягчения денежно-кредитной политики Банка России. Вместе с тем, как считает Арсений Автухов, в четвертом квартале рост эмиссионной активности в рублевом сегменте будет происходить «за счет удешевления рублевых заимствований», тогда как в валютном сегменте «умеренное ослабление рубля снизит интерес» к этим инструментам.</w:t>
      </w:r>
    </w:p>
    <w:p w14:paraId="784B74B2" w14:textId="77777777" w:rsidR="00CA750A" w:rsidRDefault="00CA750A" w:rsidP="00CA750A">
      <w:r>
        <w:t>Виталий Гайдаев</w:t>
      </w:r>
    </w:p>
    <w:p w14:paraId="01C8C16F" w14:textId="77777777" w:rsidR="00057A9B" w:rsidRDefault="00057A9B" w:rsidP="00057A9B">
      <w:pPr>
        <w:pStyle w:val="2"/>
      </w:pPr>
      <w:bookmarkStart w:id="112" w:name="_Toc207778708"/>
      <w:r>
        <w:t>Известия</w:t>
      </w:r>
      <w:r w:rsidRPr="00057A9B">
        <w:t xml:space="preserve">, </w:t>
      </w:r>
      <w:r>
        <w:t>03.09.2025</w:t>
      </w:r>
      <w:r w:rsidRPr="00057A9B">
        <w:t xml:space="preserve">, </w:t>
      </w:r>
      <w:r>
        <w:t>На всё то золото</w:t>
      </w:r>
      <w:bookmarkEnd w:id="112"/>
    </w:p>
    <w:p w14:paraId="0DB1810A" w14:textId="77777777" w:rsidR="00057A9B" w:rsidRDefault="00057A9B" w:rsidP="00057A9B">
      <w:pPr>
        <w:pStyle w:val="3"/>
      </w:pPr>
      <w:bookmarkStart w:id="113" w:name="_Toc207778709"/>
      <w:r>
        <w:t>Власти планируют отменить НДС на проценты со вкладов в драгметаллах. Такой законопроект поддержал кабмин и одобрила правкомиссия. Мера нужна для того, чтобы сделать вложения в такие инструменты более привлекательными - налог на добавленную стоимость перечисляет банк, но он уже включён в стоимость услуги, так что фактически это расходы клиента. Поэтому освобождение от НДС способно увеличить доходность инвестора. Она может вырасти на 20% при сохранении нынешних цен на металлы, прогнозируют эксперты.</w:t>
      </w:r>
      <w:bookmarkEnd w:id="113"/>
    </w:p>
    <w:p w14:paraId="6DB01B93" w14:textId="77777777" w:rsidR="00057A9B" w:rsidRDefault="00057A9B" w:rsidP="00057A9B">
      <w:r>
        <w:t>Власти решили повысить привлекательность вкладов в драгметаллах. Правительство поддержало законопроект, который освобождает банки от уплаты налога на добавленную стоимость (НДС) при начислении ими процентов по таким депозитам.</w:t>
      </w:r>
    </w:p>
    <w:p w14:paraId="181EB710" w14:textId="77777777" w:rsidR="00057A9B" w:rsidRDefault="00057A9B" w:rsidP="00057A9B">
      <w:r>
        <w:t xml:space="preserve">В пояснительной записке к законопроекту уточняется: один из способов использования золотых слитков инвестором - это предоставление их банкам во вклад под получение </w:t>
      </w:r>
      <w:r>
        <w:lastRenderedPageBreak/>
        <w:t>клиентом определённого процента. Но если говорить о доходах по обычным депозитам - в рублях или иностранных валютах, то они не облагаются НДС.</w:t>
      </w:r>
    </w:p>
    <w:p w14:paraId="6D61A093" w14:textId="77777777" w:rsidR="00057A9B" w:rsidRDefault="00057A9B" w:rsidP="00057A9B">
      <w:r>
        <w:t>"Для создания равных экономических условий и повышения привлекательности вкладов в драгоценных металлах налогообложение НДС процентов по вкладу в драгоценных металлах не должно отличаться от налогообложения процентов по иным видам банковских вкладов", - говорится в пояснительной записке.</w:t>
      </w:r>
    </w:p>
    <w:p w14:paraId="555A1758" w14:textId="77777777" w:rsidR="00057A9B" w:rsidRDefault="00057A9B" w:rsidP="00057A9B">
      <w:r>
        <w:t>На практике банки и так по этим операциям обычно не перечисляют НДС, поясняют юристы. Всё дело в том, что эта норма в законодательстве сформулирована слишком общо, пояснила гендиректор ООО "Ваш персональный бухгалтер", член палаты налоговых консультантов Москвы Мария Митрофанова. Неоднозначные формулировки оставляли почву для претензий налоговых органов, которые оборачиваются весьма дорогими судебными процессами.</w:t>
      </w:r>
    </w:p>
    <w:p w14:paraId="7C3E7331" w14:textId="77777777" w:rsidR="00057A9B" w:rsidRDefault="00057A9B" w:rsidP="00057A9B">
      <w:r>
        <w:t>Аналитик Freedom Finance Global Владимир Чернов разъяснил: с одной стороны, проценты по вкладам не считаются продажей и объектом обложения налогом. С другой - после выплаты дохода увеличивается объём металла на вкладе, и это уже может быть расценено налоговыми органами как реализация товара, которая облагается НДС.</w:t>
      </w:r>
    </w:p>
    <w:p w14:paraId="02D6120B" w14:textId="77777777" w:rsidR="00057A9B" w:rsidRDefault="00057A9B" w:rsidP="00057A9B">
      <w:r>
        <w:t>Как уточнил председатель правления Ассоциации юристов России Владимир Груздев, инициатива призвана положить конец налоговым и судебным спорам, возникающим из-за необходимости уплаты этого налога банками. Правкомиссия одобрила инициативу. Эту информацию подтвердили "Известиям" источники в кабмине. Редакция также обратилась в Банк России с вопросом, поддерживают ли там инициативу.</w:t>
      </w:r>
    </w:p>
    <w:p w14:paraId="697EF18E" w14:textId="77777777" w:rsidR="00057A9B" w:rsidRDefault="00057A9B" w:rsidP="00057A9B">
      <w:r>
        <w:t>На практике нововведение означает, что клиенты банков, держащие средства в золоте или серебре, не должны будут тратиться на заложенный в проценты НДС, а сами банки будут избавлены от риска претензий со стороны налоговой, пояснила Мария Митрофанова.</w:t>
      </w:r>
    </w:p>
    <w:p w14:paraId="4605D251" w14:textId="77777777" w:rsidR="00057A9B" w:rsidRDefault="00057A9B" w:rsidP="00057A9B">
      <w:r>
        <w:t>Сегодня есть несколько вариантов заработать на драгоценных металлах. Первый - это покупка золотых слитков с возможностью последующей продажи и получения прибыли на разнице в цене. Второй - открытие обезличенных металлических счетов, где принцип извлечения прибыли тот же, но в счёте указывается только вес металла, без указания количества слитков, пробы и производителя или вкладов. Ещё вариант - сделать вклад собственно в слитках.</w:t>
      </w:r>
    </w:p>
    <w:p w14:paraId="68625653" w14:textId="77777777" w:rsidR="00057A9B" w:rsidRDefault="00057A9B" w:rsidP="00057A9B">
      <w:r>
        <w:t>В первом случае, для того чтобы повысить привлекательность операций, правительство ещё в 2022 году отменило НДС для физлиц. Это дало гражданам альтернативный инструмент накопления средств, не имеющий кредитного и валютного риска. А также привлекло дополнительные инвестиции в золотодобывающую отрасль и частично ликвидировало теневой оборот лома и отходов, содержащих драгоценные металлы.</w:t>
      </w:r>
    </w:p>
    <w:p w14:paraId="1F969362" w14:textId="77777777" w:rsidR="00057A9B" w:rsidRDefault="00057A9B" w:rsidP="00057A9B">
      <w:r>
        <w:t>Мера по отмене НДС при выплате процентов по вкладам в драгметаллах может повысить доступность инвестиций в них для граждан, что особенно актуально в условиях нестабильности валютного рынка. Устранение 20-процентного налога из всей цепочки сделает операции более выгодными, стимулируя сбережения в национальной валюте и драгметаллах, отметил Владимир Чернов из Freedom Finance Global.</w:t>
      </w:r>
    </w:p>
    <w:p w14:paraId="6EA0D949" w14:textId="77777777" w:rsidR="00057A9B" w:rsidRDefault="00057A9B" w:rsidP="00057A9B">
      <w:r>
        <w:t xml:space="preserve">Если закон примут, банки больше не будут нести затраты на уплату НДС и будут защищены от споров по поводу выплаты процентов. Инвесторы, в свою очередь, </w:t>
      </w:r>
      <w:r>
        <w:lastRenderedPageBreak/>
        <w:t>сохранят более 20% от вложений, что эквивалентно увеличению реальной доходности при сохранении нынешних цен на металлы, обратил внимание Владимир Чернов. Такие оценки подтвердил и независимый эксперт Андрей Бархота.</w:t>
      </w:r>
    </w:p>
    <w:p w14:paraId="2BBCB8B0" w14:textId="77777777" w:rsidR="00057A9B" w:rsidRDefault="00057A9B" w:rsidP="00057A9B">
      <w:r>
        <w:t>Впрочем, инициативу ещё можно дополнить мерами по контролю над оборотом драгоценных металлов, чтобы избежать теневых операций, отметил Владимир Чернов.</w:t>
      </w:r>
    </w:p>
    <w:p w14:paraId="0205F276" w14:textId="77777777" w:rsidR="00057A9B" w:rsidRDefault="00057A9B" w:rsidP="00057A9B">
      <w:r>
        <w:t>Кроме того, для повышения привлекательности металлических счетов необходимо предусмотреть дополнительные опции для вкладчиков, добавил Андрей Бархота. По его словам, следует также внести конвертацию металлических счетов в золотые слитки или акции золотодобывающих компаний по истечении определённого срока. В этом случае они вызовут интерес у новых групп населения, заключил эксперт.</w:t>
      </w:r>
    </w:p>
    <w:p w14:paraId="39334706" w14:textId="77777777" w:rsidR="00057A9B" w:rsidRDefault="00057A9B" w:rsidP="00057A9B">
      <w:r>
        <w:t>Справка "Известий"</w:t>
      </w:r>
    </w:p>
    <w:p w14:paraId="7F3886D2" w14:textId="77777777" w:rsidR="00057A9B" w:rsidRDefault="00057A9B" w:rsidP="00057A9B">
      <w:r>
        <w:t>НДС - это косвенный налог, который включается в стоимость товаров, работ или услуг. Формально НДС перечисляет компания, которая их реализует. Но фактическим плательщиком налога становится покупатель, так как НДС уже включён в стоимость приобретаемого товара или услуги.</w:t>
      </w:r>
    </w:p>
    <w:p w14:paraId="36992EBC" w14:textId="77777777" w:rsidR="00057A9B" w:rsidRDefault="00057A9B" w:rsidP="00057A9B">
      <w:r>
        <w:t>КЛИЕНТЫ БАНКОВ, ДЕРЖАЩИЕ СРЕДСТВА В ЗОЛОТЕ ИЛИ СЕРЕБРЕ, НЕ ДОЛЖНЫ БУДУТ ТРАТИТЬСЯ НА ЗАЛОЖЕННЫЙ В ПРОЦЕНТЫ НДС, А САМИ БАНКИ БУДУТ ИЗБАВЛЕНЫ ОТ РИСКА ПРЕТЕНЗИЙ СО СТОРОНЫ НАЛОГОВОЙ</w:t>
      </w:r>
    </w:p>
    <w:p w14:paraId="2DA2B34C" w14:textId="77777777" w:rsidR="00057A9B" w:rsidRDefault="00057A9B" w:rsidP="00057A9B">
      <w:r>
        <w:t>Таибат Агасиева, Яна Штурма, Мария Колобова</w:t>
      </w:r>
    </w:p>
    <w:p w14:paraId="55C52BA5" w14:textId="77777777" w:rsidR="00C2523A" w:rsidRPr="00ED4CCC" w:rsidRDefault="00C2523A" w:rsidP="00C2523A">
      <w:pPr>
        <w:pStyle w:val="2"/>
      </w:pPr>
      <w:bookmarkStart w:id="114" w:name="_Toc207778710"/>
      <w:r w:rsidRPr="00ED4CCC">
        <w:t>Российская газета, 02.09.2025, В ЦБ назвали последствия роста инфляционных ожиданий для ключевой ставки</w:t>
      </w:r>
      <w:bookmarkEnd w:id="114"/>
    </w:p>
    <w:p w14:paraId="08284C43" w14:textId="77777777" w:rsidR="00C2523A" w:rsidRPr="00ED4CCC" w:rsidRDefault="00C2523A" w:rsidP="00D30DD9">
      <w:pPr>
        <w:pStyle w:val="3"/>
      </w:pPr>
      <w:bookmarkStart w:id="115" w:name="_Toc207778711"/>
      <w:r w:rsidRPr="00ED4CCC">
        <w:t xml:space="preserve">Россияне понимают, что сезонное снижение цен на овощи и фрукты в августе не должно влиять на их мнение об устойчивом инфляционном давлении и будущем росте цен, заявил зампред Центробанка Алексей Заботкин, отвечая на вопрос </w:t>
      </w:r>
      <w:r w:rsidR="00ED4CCC" w:rsidRPr="00ED4CCC">
        <w:t>«</w:t>
      </w:r>
      <w:r w:rsidRPr="00ED4CCC">
        <w:t>Российской газеты</w:t>
      </w:r>
      <w:r w:rsidR="00ED4CCC" w:rsidRPr="00ED4CCC">
        <w:t>»</w:t>
      </w:r>
      <w:r w:rsidRPr="00ED4CCC">
        <w:t>.</w:t>
      </w:r>
      <w:bookmarkEnd w:id="115"/>
    </w:p>
    <w:p w14:paraId="0D02485C" w14:textId="77777777" w:rsidR="00C2523A" w:rsidRPr="00ED4CCC" w:rsidRDefault="00ED4CCC" w:rsidP="00C2523A">
      <w:r w:rsidRPr="00ED4CCC">
        <w:t>«</w:t>
      </w:r>
      <w:r w:rsidR="00C2523A" w:rsidRPr="00ED4CCC">
        <w:t>Рост инфляционных ожиданий в августе отчасти, а может и во многом, отражает повышение регулируемых тарифов, которое произошло в июле</w:t>
      </w:r>
      <w:r w:rsidRPr="00ED4CCC">
        <w:t>»</w:t>
      </w:r>
      <w:r w:rsidR="00C2523A" w:rsidRPr="00ED4CCC">
        <w:t>, - сказал он.</w:t>
      </w:r>
    </w:p>
    <w:p w14:paraId="2B9EB6BB" w14:textId="77777777" w:rsidR="00C2523A" w:rsidRPr="00ED4CCC" w:rsidRDefault="00C2523A" w:rsidP="00C2523A">
      <w:r w:rsidRPr="00ED4CCC">
        <w:t>По словам Заботкина, сохранение инфляционных ожиданий на высоком уровне является фактором, который ограничивает пространство для снижения ставки.</w:t>
      </w:r>
    </w:p>
    <w:p w14:paraId="02D4FE73" w14:textId="77777777" w:rsidR="00C2523A" w:rsidRPr="00ED4CCC" w:rsidRDefault="00C2523A" w:rsidP="00C2523A">
      <w:r w:rsidRPr="00ED4CCC">
        <w:t xml:space="preserve">Зампред Центробанка подчеркнул, что преждевременное и избыточное снижение ключевой ставки, а также смягчение денежно-кредитной политики не сэкономит средства бюджета, а, наоборот, обернется дополнительными расходами для бюджета в будущем. И причины здесь две. Во-первых, при таком снижении неизбежно произойдет повторное ускорение инфляции, из-за чего бюджету придется повышать будущие расходы, индексировать зарплаты, социальные выплаты и выплаты по госзаказам, чтобы компенсировать инфляционные последствия. Во-вторых, для того чтобы предотвратить </w:t>
      </w:r>
      <w:r w:rsidR="00ED4CCC" w:rsidRPr="00ED4CCC">
        <w:t>«</w:t>
      </w:r>
      <w:r w:rsidRPr="00ED4CCC">
        <w:t>раскручивание</w:t>
      </w:r>
      <w:r w:rsidR="00ED4CCC" w:rsidRPr="00ED4CCC">
        <w:t>»</w:t>
      </w:r>
      <w:r w:rsidRPr="00ED4CCC">
        <w:t xml:space="preserve"> инфляции, потребуется повысить ключевую ставку выше ее текущих значений.</w:t>
      </w:r>
    </w:p>
    <w:p w14:paraId="40324570" w14:textId="77777777" w:rsidR="00C2523A" w:rsidRPr="00ED4CCC" w:rsidRDefault="00ED4CCC" w:rsidP="00C2523A">
      <w:r w:rsidRPr="00ED4CCC">
        <w:t>«</w:t>
      </w:r>
      <w:r w:rsidR="00C2523A" w:rsidRPr="00ED4CCC">
        <w:t>Инфляционные ожидания еще повысятся в результате такого несвоевременного решения. В итоге это увеличит расходы бюджета по субсидиям, по кредитам</w:t>
      </w:r>
      <w:r w:rsidRPr="00ED4CCC">
        <w:t>»</w:t>
      </w:r>
      <w:r w:rsidR="00C2523A" w:rsidRPr="00ED4CCC">
        <w:t>, - пояснил Заботкин.</w:t>
      </w:r>
    </w:p>
    <w:p w14:paraId="639EB45A" w14:textId="77777777" w:rsidR="00C2523A" w:rsidRPr="00ED4CCC" w:rsidRDefault="00C2523A" w:rsidP="00C2523A">
      <w:hyperlink r:id="rId31" w:history="1">
        <w:r w:rsidRPr="00ED4CCC">
          <w:rPr>
            <w:rStyle w:val="a3"/>
          </w:rPr>
          <w:t>https://rg.ru/2025/09/02/v-cb-nazvali-posledstviia-rosta-infliacionnyh-ozhidanij-dlia-kliuchevoj-stavki.html</w:t>
        </w:r>
      </w:hyperlink>
      <w:r w:rsidRPr="00ED4CCC">
        <w:t xml:space="preserve"> </w:t>
      </w:r>
    </w:p>
    <w:p w14:paraId="5A79C94B" w14:textId="77777777" w:rsidR="006924F5" w:rsidRPr="00ED4CCC" w:rsidRDefault="006924F5" w:rsidP="006924F5">
      <w:pPr>
        <w:pStyle w:val="2"/>
      </w:pPr>
      <w:bookmarkStart w:id="116" w:name="_Toc207778712"/>
      <w:r w:rsidRPr="00ED4CCC">
        <w:t>РБК Инвестиции, 02.09.2025, В ЦБ объяснили, почему не снизят ключевую ставку до 13% уже в сентябре</w:t>
      </w:r>
      <w:bookmarkEnd w:id="116"/>
    </w:p>
    <w:p w14:paraId="0D2C31F8" w14:textId="77777777" w:rsidR="006924F5" w:rsidRPr="00ED4CCC" w:rsidRDefault="006924F5" w:rsidP="00D30DD9">
      <w:pPr>
        <w:pStyle w:val="3"/>
      </w:pPr>
      <w:bookmarkStart w:id="117" w:name="_Toc207778713"/>
      <w:r w:rsidRPr="00ED4CCC">
        <w:t xml:space="preserve">Преждевременное и избыточное снижение ключевой ставки и смягчение денежно-кредитной политики не сэкономит средства бюджета, а напротив обернется для него дополнительными расходами в будущем. Об этом заявил заместитель председателя Банка России Алексей Заботкин на пресс-конференции, посвященной по проекту </w:t>
      </w:r>
      <w:r w:rsidR="00ED4CCC" w:rsidRPr="00ED4CCC">
        <w:t>«</w:t>
      </w:r>
      <w:r w:rsidRPr="00ED4CCC">
        <w:t>Основных направлений единой государственной денежно-кредитной политики на 2026-2028 годы</w:t>
      </w:r>
      <w:r w:rsidR="00ED4CCC" w:rsidRPr="00ED4CCC">
        <w:t>»</w:t>
      </w:r>
      <w:r w:rsidRPr="00ED4CCC">
        <w:t>.</w:t>
      </w:r>
      <w:bookmarkEnd w:id="117"/>
    </w:p>
    <w:p w14:paraId="7385A3E6" w14:textId="77777777" w:rsidR="006924F5" w:rsidRPr="00ED4CCC" w:rsidRDefault="006924F5" w:rsidP="006924F5">
      <w:r w:rsidRPr="00ED4CCC">
        <w:t>Зампред ЦБ выделил две основные причины, по которым нельзя резко снижать ключевую ставку:</w:t>
      </w:r>
    </w:p>
    <w:p w14:paraId="68EDA038" w14:textId="77777777" w:rsidR="006924F5" w:rsidRPr="00ED4CCC" w:rsidRDefault="006924F5" w:rsidP="006924F5">
      <w:r w:rsidRPr="00ED4CCC">
        <w:t>•</w:t>
      </w:r>
      <w:r w:rsidRPr="00ED4CCC">
        <w:tab/>
        <w:t xml:space="preserve">при таком снижении, преждевременном и избыточном, неизбежно произойдет повторное ускорение инфляции. И, соответственно, бюджету придется повышать расходы, индексировать зарплаты, социальные выплаты и выплаты по госзаказу, чтобы компенсировать эти инфляционные последствия; </w:t>
      </w:r>
    </w:p>
    <w:p w14:paraId="7F28734F" w14:textId="77777777" w:rsidR="006924F5" w:rsidRPr="00ED4CCC" w:rsidRDefault="006924F5" w:rsidP="006924F5">
      <w:r w:rsidRPr="00ED4CCC">
        <w:t>•</w:t>
      </w:r>
      <w:r w:rsidRPr="00ED4CCC">
        <w:tab/>
        <w:t xml:space="preserve">для того чтобы далее предотвратить раскручивание инфляционной спирали все выше и выше, потребуется вновь повысить ключевую ставку, причем до еще более высокого уровня. </w:t>
      </w:r>
    </w:p>
    <w:p w14:paraId="4DDC9E47" w14:textId="77777777" w:rsidR="006924F5" w:rsidRPr="00ED4CCC" w:rsidRDefault="00ED4CCC" w:rsidP="006924F5">
      <w:r w:rsidRPr="00ED4CCC">
        <w:t>«</w:t>
      </w:r>
      <w:r w:rsidR="006924F5" w:rsidRPr="00ED4CCC">
        <w:t>Инфляционные ожидания еще повысятся в результате такого несвоевременного решения. И в итоге это увеличит расходы бюджета по субсидиям, по кредитам льготным и по ОФЗ с плавающей ставкой. Поэтому единственный способ снизить ту нагрузку, которую на себя принял бюджет вот по этим обязательствам, по субсидируемым кредитам, по ОФЗ с плавающей ставкой, - это побыстрее вернуться к низкой инфляции, которая обеспечит это возвращение к умеренному уровню процентных ставок</w:t>
      </w:r>
      <w:r w:rsidRPr="00ED4CCC">
        <w:t>»</w:t>
      </w:r>
      <w:r w:rsidR="006924F5" w:rsidRPr="00ED4CCC">
        <w:t>, - заключил Заботкин.</w:t>
      </w:r>
    </w:p>
    <w:p w14:paraId="23B0D7F2" w14:textId="77777777" w:rsidR="006924F5" w:rsidRPr="00ED4CCC" w:rsidRDefault="006924F5" w:rsidP="006924F5">
      <w:r w:rsidRPr="00ED4CCC">
        <w:t>Ранее первый вице-премьер РФ Денис Мантуров в интервью ТАСС заявил, что снижение ключевой ставки Банка России на один процентный пункт позволяет сэкономить бюджету до 200 млрд субсидиарной поддержки.</w:t>
      </w:r>
    </w:p>
    <w:p w14:paraId="525923B3" w14:textId="77777777" w:rsidR="006924F5" w:rsidRPr="00ED4CCC" w:rsidRDefault="006924F5" w:rsidP="006924F5">
      <w:hyperlink r:id="rId32" w:history="1">
        <w:r w:rsidRPr="00ED4CCC">
          <w:rPr>
            <w:rStyle w:val="a3"/>
          </w:rPr>
          <w:t>https://www.rbc.ru/quote/news/article/68b6e7719a794788523c719f</w:t>
        </w:r>
      </w:hyperlink>
      <w:r w:rsidRPr="00ED4CCC">
        <w:t xml:space="preserve"> </w:t>
      </w:r>
    </w:p>
    <w:p w14:paraId="40BB5A20" w14:textId="77777777" w:rsidR="006924F5" w:rsidRPr="00ED4CCC" w:rsidRDefault="006924F5" w:rsidP="006924F5">
      <w:pPr>
        <w:pStyle w:val="2"/>
      </w:pPr>
      <w:bookmarkStart w:id="118" w:name="_Toc207778714"/>
      <w:r w:rsidRPr="00ED4CCC">
        <w:t>Forbes, 01.09.2025, Время депозитов</w:t>
      </w:r>
      <w:bookmarkEnd w:id="118"/>
    </w:p>
    <w:p w14:paraId="6E7D5E21" w14:textId="77777777" w:rsidR="006924F5" w:rsidRPr="00ED4CCC" w:rsidRDefault="006924F5" w:rsidP="00D30DD9">
      <w:pPr>
        <w:pStyle w:val="3"/>
      </w:pPr>
      <w:bookmarkStart w:id="119" w:name="_Toc207778715"/>
      <w:r w:rsidRPr="00ED4CCC">
        <w:t>Прошедший год смело можно назвать годом депозитов. Рекордно высокая ключевая ставка, установленная ЦБ в октябре 2024 года на уровне 21% и продержавшаяся ровно 155 дней, сделала выбор инвестиционных инструментов почти безальтернативным. С ноября по февраль максимальные ставки по вкладам в 10 крупнейших банках превышали ставку ЦБ и достигали 22,3% годовых.</w:t>
      </w:r>
      <w:bookmarkEnd w:id="119"/>
      <w:r w:rsidRPr="00ED4CCC">
        <w:t xml:space="preserve"> </w:t>
      </w:r>
    </w:p>
    <w:p w14:paraId="5A911664" w14:textId="77777777" w:rsidR="006924F5" w:rsidRPr="00ED4CCC" w:rsidRDefault="006924F5" w:rsidP="006924F5">
      <w:r w:rsidRPr="00ED4CCC">
        <w:t xml:space="preserve">Гарантированная и почти безрисковая доходность на таком уровне привела к резкому притоку денег домохозяйств на срочные депозиты в банки. За год, с июня 2024 по июнь 2025 года, депозиты увеличились на рекордные 11,5 трлн рублей, а весь объем срочных </w:t>
      </w:r>
      <w:r w:rsidRPr="00ED4CCC">
        <w:lastRenderedPageBreak/>
        <w:t>вкладов достиг 42,7 трлн рублей. Все остальные инвестиции российских домохозяйств меркли на фоне этих гигантских сумм. Впрочем, за год произошло еще одно заметное изменение. Вложения в паи и акции инвестфондов выросли на 3,2 трлн рублей. Это отчасти связано с ростом популярности закрытых ПИФов, в которые состоятельные российские граждане упаковывали активы, прячась от санкций и других рисков. Об этом подробнее на стр. 70. Число пайщиков в таких персональных ЗПИФах достигло почти 2000 со средним счетом 3,1 млрд рублей на каждого.</w:t>
      </w:r>
    </w:p>
    <w:p w14:paraId="0B14E4A8" w14:textId="77777777" w:rsidR="006924F5" w:rsidRPr="00ED4CCC" w:rsidRDefault="006924F5" w:rsidP="006924F5">
      <w:r w:rsidRPr="00ED4CCC">
        <w:t>В этом году состоятельные россияне почти завершили раздел своих активов на российские и зарубежные. Тому, кто управляет российской частью, посвящен наш рейтинг private-банков (см. стр. 88). А о принципах управления зарубежной частью читайте в колонке партнера Movchan's Group Рафаэля Нагапетьянца на стр. 84. Если же вернуться к общей картине инвестиций российских домохозяйств, то можно увидеть, что в их инвестиционном портфеле депозиты и текущие счета занимают сегодня 46,3%, или 60 трлн рублей. Еще 17,8% приходится на наличные рубли и валюту. А вот российские акции у них на восьмом месте по объему - 6 трлн рублей, или 4,6% портфеля.</w:t>
      </w:r>
    </w:p>
    <w:p w14:paraId="3B94AAD8" w14:textId="77777777" w:rsidR="006924F5" w:rsidRPr="00ED4CCC" w:rsidRDefault="006924F5" w:rsidP="006924F5">
      <w:r w:rsidRPr="00ED4CCC">
        <w:t xml:space="preserve">Летом 2025 года ЦБ начал снижать ключевую ставку, в июне - до 20%, в конце июля - до 18%. При дальнейшем снижении деньги на счетах и вкладах вместе с заработанными процентами могут постепенно направляться на потребление. Рост спроса на импортные и отечественные товары увеличит риск инфляции и возможного ослабления рубля, который все лето оставался на комфортном уровне около 80 рублей за доллар, пишет (на стр. 52) генеральный директор УК </w:t>
      </w:r>
      <w:r w:rsidR="00ED4CCC" w:rsidRPr="00ED4CCC">
        <w:t>«</w:t>
      </w:r>
      <w:r w:rsidRPr="00ED4CCC">
        <w:t>АриКапитал</w:t>
      </w:r>
      <w:r w:rsidR="00ED4CCC" w:rsidRPr="00ED4CCC">
        <w:t>»</w:t>
      </w:r>
      <w:r w:rsidRPr="00ED4CCC">
        <w:t xml:space="preserve"> Алексей Третьяков.</w:t>
      </w:r>
    </w:p>
    <w:p w14:paraId="516AE195" w14:textId="77777777" w:rsidR="006924F5" w:rsidRPr="00ED4CCC" w:rsidRDefault="006924F5" w:rsidP="006924F5">
      <w:r w:rsidRPr="00ED4CCC">
        <w:t>Часть этих средств, возможно, пойдет и на фондовый рынок, на что надеются сами инвесторы и государство. Российские власти давно предлагают населению долгосрочные инструменты для инвестиций, чтобы заместить деньги ушедших с российского рынка три с лишним года назад иностранных фондов.</w:t>
      </w:r>
    </w:p>
    <w:p w14:paraId="0C5CE50D" w14:textId="77777777" w:rsidR="006924F5" w:rsidRPr="00ED4CCC" w:rsidRDefault="006924F5" w:rsidP="006924F5">
      <w:r w:rsidRPr="00ED4CCC">
        <w:t>К этим инструментам относятся индивидуальные инвестсчета (ИИС-3) с налоговыми льготами, которыми можно воспользоваться, если держать на них деньги более пяти лет. Есть и программа долевого страхования - реинкарнация инвестиционных продуктов страховщиков с налоговыми вычетами при сроке от пяти или 10 лет, и долгосрочные сбережения через НПФ - новая версия программы накопительных пенсий, замороженных в 2014 году. Она рассчитана на 15 лет, государство софинансирует часть взносов и также предлагает налоговые вычеты.</w:t>
      </w:r>
    </w:p>
    <w:p w14:paraId="62CBE7FB" w14:textId="77777777" w:rsidR="006924F5" w:rsidRPr="00ED4CCC" w:rsidRDefault="006924F5" w:rsidP="006924F5">
      <w:r w:rsidRPr="00ED4CCC">
        <w:t xml:space="preserve">Пока граждане не очень хотят вкладываться в эти продукты. По расчетам Forbes, с помощью этих трех инструментов государству удалось привлечь в экономику около 500 млрд рублей. Это в два раза меньше среднемесячного притока средств населения на срочные депозиты с мая 2024 по май 2025 года (около 1 трлн рублей). Одна из причин - инвестиции в фондовый рынок за последний год вчистую проиграли не только вкладам, но и большинству других инвестиционных инструментов. Индекс Мосбиржи за год к июлю 2025 года потерял 9%. В лидерах же были инвестиции в биткоин и золото, а также во все инструменты с фиксированной доходностью. Высокие ставки в экономике сделали выигрышными ОФЗ и большинство классов корпоративных облигаций. Фондовому рынку не помогли даже надежды на мирные переговоры по Украине, затеянные президентом США Дональдом Трампом, и ожидания снижения ставки ЦБ, разговоры о котором шли с начала года. На эмоциях частные инвесторы с марта по май 2025-го принесли на фондовый рынок около 85 млрд рублей - капля в море по сравнению </w:t>
      </w:r>
      <w:r w:rsidRPr="00ED4CCC">
        <w:lastRenderedPageBreak/>
        <w:t>с теми же депозитами: за три весенних месяца население вложило в рублевые вклады под проценты 1,7 трлн рублей.</w:t>
      </w:r>
    </w:p>
    <w:p w14:paraId="438F743B" w14:textId="77777777" w:rsidR="006924F5" w:rsidRPr="00ED4CCC" w:rsidRDefault="006924F5" w:rsidP="006924F5">
      <w:r w:rsidRPr="00ED4CCC">
        <w:t xml:space="preserve">Акции не растут, несмотря на то что стоят дешевле западных аналогов по сопоставимым коэффициентам. И у этого есть причины, помимо все еще высоких ставок по вкладам. Гендиректор Arbat Capital Александр Орлов на стр. 56 разбирается, так ли дешевы российские акции, как кажется. Орлов обращает внимание на риски, заставляющие инвесторов осторожничать. Это и продолжающаяся спецоперация*, и рост бюджетных расходов, разгоняющих экономику, и никуда не исчезнувшее санкционное давление, и снижение нефтяных цен. А еще точечная национализация предприятий по искам Генпрокуратуры, нашумевшие истории </w:t>
      </w:r>
      <w:r w:rsidR="00ED4CCC" w:rsidRPr="00ED4CCC">
        <w:t>«</w:t>
      </w:r>
      <w:r w:rsidRPr="00ED4CCC">
        <w:t>Домодедово</w:t>
      </w:r>
      <w:r w:rsidR="00ED4CCC" w:rsidRPr="00ED4CCC">
        <w:t>»</w:t>
      </w:r>
      <w:r w:rsidRPr="00ED4CCC">
        <w:t xml:space="preserve"> и ЮГК.</w:t>
      </w:r>
    </w:p>
    <w:p w14:paraId="716AD26C" w14:textId="77777777" w:rsidR="006924F5" w:rsidRPr="00ED4CCC" w:rsidRDefault="006924F5" w:rsidP="006924F5">
      <w:r w:rsidRPr="00ED4CCC">
        <w:t xml:space="preserve">Выходит, что расти фондовому рынку в таких условиях очень сложно, а снижение ставки является единственной причиной потенциального восстановления котировок. Что будет дальше с фондовым рынком? Инвестиционный стратег </w:t>
      </w:r>
      <w:r w:rsidR="00ED4CCC" w:rsidRPr="00ED4CCC">
        <w:t>«</w:t>
      </w:r>
      <w:r w:rsidRPr="00ED4CCC">
        <w:t>Гарда Капитала</w:t>
      </w:r>
      <w:r w:rsidR="00ED4CCC" w:rsidRPr="00ED4CCC">
        <w:t>»</w:t>
      </w:r>
      <w:r w:rsidRPr="00ED4CCC">
        <w:t xml:space="preserve"> Александр Бахтин (стр. 67) строит сценарии его дальнейшего развития. Кажется, что рынок ценных бумаг в ближайшие годы будет расти в основном за счет усилий государства, во многом в интересах бюджета, но все же позволит частным инвесторам получить выгоду от инфляционного роста цен активов.</w:t>
      </w:r>
    </w:p>
    <w:p w14:paraId="2A177504" w14:textId="77777777" w:rsidR="006924F5" w:rsidRPr="00ED4CCC" w:rsidRDefault="006924F5" w:rsidP="006924F5">
      <w:r w:rsidRPr="00ED4CCC">
        <w:t>Что делать прямо сейчас? Продолжать инвестировать в депозиты и квазивалютные облигации, советует Орлов. А по мере снижения ставок по вкладам и ослабления рубля перекладываться в российские акции. Но выбирать те, которые приносят высокие дивиденды. С помощью дивидендов можно хоть частично защититься от снижения котировок в случае реализации рисков, которые несет в себе российский фондовый рынок.</w:t>
      </w:r>
    </w:p>
    <w:p w14:paraId="60F0F6FD" w14:textId="77777777" w:rsidR="006924F5" w:rsidRPr="00ED4CCC" w:rsidRDefault="006924F5" w:rsidP="006924F5">
      <w:r w:rsidRPr="00ED4CCC">
        <w:t xml:space="preserve">*Здесь и далее: согласно требованию Роскомнадзора, при подготовке материалов о специальной операции на востоке Украины все российские СМИ обязаны пользоваться информацией только из официальных источников РФ. Мы не можем публиковать материалы, в которых проводимая операция называется </w:t>
      </w:r>
      <w:r w:rsidR="00ED4CCC" w:rsidRPr="00ED4CCC">
        <w:t>«</w:t>
      </w:r>
      <w:r w:rsidRPr="00ED4CCC">
        <w:t>нападением</w:t>
      </w:r>
      <w:r w:rsidR="00ED4CCC" w:rsidRPr="00ED4CCC">
        <w:t>»</w:t>
      </w:r>
      <w:r w:rsidRPr="00ED4CCC">
        <w:t xml:space="preserve">, </w:t>
      </w:r>
      <w:r w:rsidR="00ED4CCC" w:rsidRPr="00ED4CCC">
        <w:t>«</w:t>
      </w:r>
      <w:r w:rsidRPr="00ED4CCC">
        <w:t>вторжением</w:t>
      </w:r>
      <w:r w:rsidR="00ED4CCC" w:rsidRPr="00ED4CCC">
        <w:t>»</w:t>
      </w:r>
      <w:r w:rsidRPr="00ED4CCC">
        <w:t xml:space="preserve"> либо </w:t>
      </w:r>
      <w:r w:rsidR="00ED4CCC" w:rsidRPr="00ED4CCC">
        <w:t>«</w:t>
      </w:r>
      <w:r w:rsidRPr="00ED4CCC">
        <w:t>объявлением войны</w:t>
      </w:r>
      <w:r w:rsidR="00ED4CCC" w:rsidRPr="00ED4CCC">
        <w:t>»</w:t>
      </w:r>
      <w:r w:rsidRPr="00ED4CCC">
        <w:t xml:space="preserve">, если это не прямая цитата (статья 57 ФЗ о СМИ). </w:t>
      </w:r>
    </w:p>
    <w:p w14:paraId="17402E44" w14:textId="77777777" w:rsidR="00DE2C0D" w:rsidRPr="00ED4CCC" w:rsidRDefault="00924592" w:rsidP="00DE2C0D">
      <w:pPr>
        <w:pStyle w:val="2"/>
      </w:pPr>
      <w:bookmarkStart w:id="120" w:name="_Toc99271711"/>
      <w:bookmarkStart w:id="121" w:name="_Toc99318657"/>
      <w:bookmarkStart w:id="122" w:name="_Toc207778716"/>
      <w:r w:rsidRPr="00ED4CCC">
        <w:t>ТАСС</w:t>
      </w:r>
      <w:r w:rsidR="00DE2C0D" w:rsidRPr="00ED4CCC">
        <w:t xml:space="preserve">, 02.09.2025, </w:t>
      </w:r>
      <w:r w:rsidRPr="00ED4CCC">
        <w:t>Россиян пенсионного возраста обучат ведению бизнеса</w:t>
      </w:r>
      <w:bookmarkEnd w:id="122"/>
    </w:p>
    <w:p w14:paraId="143B9ED4" w14:textId="77777777" w:rsidR="00924592" w:rsidRPr="00ED4CCC" w:rsidRDefault="00924592" w:rsidP="00D30DD9">
      <w:pPr>
        <w:pStyle w:val="3"/>
      </w:pPr>
      <w:bookmarkStart w:id="123" w:name="_Toc207778717"/>
      <w:r w:rsidRPr="00ED4CCC">
        <w:t xml:space="preserve">В центрах </w:t>
      </w:r>
      <w:r w:rsidR="00ED4CCC" w:rsidRPr="00ED4CCC">
        <w:t>«</w:t>
      </w:r>
      <w:r w:rsidRPr="00ED4CCC">
        <w:t>Мой бизнес</w:t>
      </w:r>
      <w:r w:rsidR="00ED4CCC" w:rsidRPr="00ED4CCC">
        <w:t>»</w:t>
      </w:r>
      <w:r w:rsidRPr="00ED4CCC">
        <w:t xml:space="preserve"> начался прием заявок на участие в федеральной программе </w:t>
      </w:r>
      <w:r w:rsidR="00ED4CCC" w:rsidRPr="00ED4CCC">
        <w:t>«</w:t>
      </w:r>
      <w:r w:rsidRPr="00ED4CCC">
        <w:t>Серебряный старт</w:t>
      </w:r>
      <w:r w:rsidR="00ED4CCC" w:rsidRPr="00ED4CCC">
        <w:t>»</w:t>
      </w:r>
      <w:r w:rsidRPr="00ED4CCC">
        <w:t>, направленной на развитие предпринимательского потенциала граждан старшего возраста, сообщает пресс-служба Министерства экономического развития РФ.</w:t>
      </w:r>
      <w:bookmarkEnd w:id="123"/>
    </w:p>
    <w:p w14:paraId="4E48E05D" w14:textId="77777777" w:rsidR="00924592" w:rsidRPr="00ED4CCC" w:rsidRDefault="00924592" w:rsidP="00924592">
      <w:r w:rsidRPr="00ED4CCC">
        <w:t xml:space="preserve">Программа реализуется по национальному проекту </w:t>
      </w:r>
      <w:r w:rsidR="00ED4CCC" w:rsidRPr="00ED4CCC">
        <w:t>«</w:t>
      </w:r>
      <w:r w:rsidRPr="00ED4CCC">
        <w:t>Эффективная и конкурентная экономика</w:t>
      </w:r>
      <w:r w:rsidR="00ED4CCC" w:rsidRPr="00ED4CCC">
        <w:t>»</w:t>
      </w:r>
      <w:r w:rsidRPr="00ED4CCC">
        <w:t xml:space="preserve"> и предусматривает комплексную поддержку, включая образовательные модули, а также грантовое финансирование бизнес-проектов.</w:t>
      </w:r>
    </w:p>
    <w:p w14:paraId="5CD43636" w14:textId="77777777" w:rsidR="00924592" w:rsidRPr="00ED4CCC" w:rsidRDefault="00924592" w:rsidP="00924592">
      <w:r w:rsidRPr="00ED4CCC">
        <w:t>По данным ведомства, в мире насчитывается 600 млн человек старше 60 лет, а к 2050 году их число достигнет 2,1 млрд. В России 43,8 млн граждан старше 55 лет - это 30% населения страны.</w:t>
      </w:r>
    </w:p>
    <w:p w14:paraId="54309B12" w14:textId="77777777" w:rsidR="00924592" w:rsidRPr="00ED4CCC" w:rsidRDefault="00ED4CCC" w:rsidP="00924592">
      <w:r w:rsidRPr="00ED4CCC">
        <w:t>«</w:t>
      </w:r>
      <w:r w:rsidR="00924592" w:rsidRPr="00ED4CCC">
        <w:t xml:space="preserve">Важно отметить, что современное старшее поколение кардинально отличается от предыдущих: сегодняшние 60-летние значительно активнее, здоровее, более </w:t>
      </w:r>
      <w:r w:rsidR="00924592" w:rsidRPr="00ED4CCC">
        <w:lastRenderedPageBreak/>
        <w:t xml:space="preserve">целеустремленные, чем их сверстники 20-30 лет назад. Мы сознательно уходим от устаревшей модели, где люди в этом возрасте просто </w:t>
      </w:r>
      <w:r w:rsidRPr="00ED4CCC">
        <w:t>«</w:t>
      </w:r>
      <w:r w:rsidR="00924592" w:rsidRPr="00ED4CCC">
        <w:t>доживали</w:t>
      </w:r>
      <w:r w:rsidRPr="00ED4CCC">
        <w:t>»</w:t>
      </w:r>
      <w:r w:rsidR="00924592" w:rsidRPr="00ED4CCC">
        <w:t>, к принципиально новой парадигме - модели активного долголетия, включающей социальную, культурную и, что крайне важно, экономическую деятельность</w:t>
      </w:r>
      <w:r w:rsidRPr="00ED4CCC">
        <w:t>»</w:t>
      </w:r>
      <w:r w:rsidR="00924592" w:rsidRPr="00ED4CCC">
        <w:t>, - сказала заместитель главы Минэкономразвития Татьяна Илюшникова.</w:t>
      </w:r>
    </w:p>
    <w:p w14:paraId="67B9D921" w14:textId="77777777" w:rsidR="00924592" w:rsidRPr="00ED4CCC" w:rsidRDefault="00924592" w:rsidP="00924592">
      <w:r w:rsidRPr="00ED4CCC">
        <w:t xml:space="preserve">Она отметила, что в этих условиях </w:t>
      </w:r>
      <w:r w:rsidR="00ED4CCC" w:rsidRPr="00ED4CCC">
        <w:t>«</w:t>
      </w:r>
      <w:r w:rsidRPr="00ED4CCC">
        <w:t>Серебряный старт</w:t>
      </w:r>
      <w:r w:rsidR="00ED4CCC" w:rsidRPr="00ED4CCC">
        <w:t>»</w:t>
      </w:r>
      <w:r w:rsidRPr="00ED4CCC">
        <w:t xml:space="preserve"> становится стратегическим проектом, решающим сразу несколько государственных задач: вовлечение опытных специалистов в экономическую деятельность, создание новых рабочих мест. Для граждан старшего поколения это возможность превратить профессиональный опыт в успешный бизнес при полноценной государственной поддержке.</w:t>
      </w:r>
    </w:p>
    <w:p w14:paraId="5FCBADCA" w14:textId="77777777" w:rsidR="00924592" w:rsidRPr="00ED4CCC" w:rsidRDefault="00924592" w:rsidP="00924592">
      <w:r w:rsidRPr="00ED4CCC">
        <w:t xml:space="preserve">Программа стартует 8 октября 2025 года в 20 пилотных регионах страны, включая Архангельскую, Владимирскую, Волгоградскую, Кемеровскую, Курскую, Ленинградскую, Омскую, Псковскую, Самарскую, Саратовскую, Томскую, Тульскую области, Красноярский край, республики Алтай, Башкортостан, Карелия, Крым, Марий Эл, Саха (Якутия) и Чувашскую Республику. </w:t>
      </w:r>
    </w:p>
    <w:p w14:paraId="23D70051" w14:textId="77777777" w:rsidR="00DE2C0D" w:rsidRPr="00ED4CCC" w:rsidRDefault="00924592" w:rsidP="00924592">
      <w:hyperlink r:id="rId33" w:history="1">
        <w:r w:rsidRPr="00ED4CCC">
          <w:rPr>
            <w:rStyle w:val="a3"/>
          </w:rPr>
          <w:t>https://tass.ru/ekonomika/24935019</w:t>
        </w:r>
      </w:hyperlink>
      <w:r w:rsidRPr="00ED4CCC">
        <w:t xml:space="preserve"> </w:t>
      </w:r>
    </w:p>
    <w:p w14:paraId="0A33E66A" w14:textId="77777777" w:rsidR="00924592" w:rsidRPr="00ED4CCC" w:rsidRDefault="00924592" w:rsidP="00924592">
      <w:pPr>
        <w:pStyle w:val="2"/>
      </w:pPr>
      <w:bookmarkStart w:id="124" w:name="_Toc207778718"/>
      <w:r w:rsidRPr="00ED4CCC">
        <w:t xml:space="preserve">РИА Новости, 02.09.2025, Средняя ставка по двухлетним вкладам в банках РФ опустилась ниже 11% - </w:t>
      </w:r>
      <w:r w:rsidR="00ED4CCC" w:rsidRPr="00ED4CCC">
        <w:t>«</w:t>
      </w:r>
      <w:r w:rsidRPr="00ED4CCC">
        <w:t>Финуслуги</w:t>
      </w:r>
      <w:r w:rsidR="00ED4CCC" w:rsidRPr="00ED4CCC">
        <w:t>»</w:t>
      </w:r>
      <w:bookmarkEnd w:id="124"/>
    </w:p>
    <w:p w14:paraId="041B32D3" w14:textId="77777777" w:rsidR="00924592" w:rsidRPr="00ED4CCC" w:rsidRDefault="00924592" w:rsidP="00D30DD9">
      <w:pPr>
        <w:pStyle w:val="3"/>
      </w:pPr>
      <w:bookmarkStart w:id="125" w:name="_Toc207778719"/>
      <w:r w:rsidRPr="00ED4CCC">
        <w:t xml:space="preserve">Средняя ставка по двухлетним вкладам в топ-20 банков РФ, крупнейших по объему розничного депозитного портфеля, опустилась ниже 11% годовых, сообщает финансовый маркетплейс </w:t>
      </w:r>
      <w:r w:rsidR="00ED4CCC" w:rsidRPr="00ED4CCC">
        <w:t>«</w:t>
      </w:r>
      <w:r w:rsidRPr="00ED4CCC">
        <w:t>Финуслуги</w:t>
      </w:r>
      <w:r w:rsidR="00ED4CCC" w:rsidRPr="00ED4CCC">
        <w:t>»</w:t>
      </w:r>
      <w:r w:rsidRPr="00ED4CCC">
        <w:t>.</w:t>
      </w:r>
      <w:bookmarkEnd w:id="125"/>
    </w:p>
    <w:p w14:paraId="2279729D" w14:textId="77777777" w:rsidR="00DE2C0D" w:rsidRPr="00ED4CCC" w:rsidRDefault="00DE2C0D" w:rsidP="00DE2C0D">
      <w:r w:rsidRPr="00ED4CCC">
        <w:t xml:space="preserve">В расчете </w:t>
      </w:r>
      <w:r w:rsidR="00ED4CCC" w:rsidRPr="00ED4CCC">
        <w:t>«</w:t>
      </w:r>
      <w:r w:rsidRPr="00ED4CCC">
        <w:t>Финуслуг</w:t>
      </w:r>
      <w:r w:rsidR="00ED4CCC" w:rsidRPr="00ED4CCC">
        <w:t>»</w:t>
      </w:r>
      <w:r w:rsidRPr="00ED4CCC">
        <w:t xml:space="preserve"> используются вклады на 100 000 рублей без специальных условий.</w:t>
      </w:r>
    </w:p>
    <w:p w14:paraId="282EC016" w14:textId="77777777" w:rsidR="00DE2C0D" w:rsidRPr="00ED4CCC" w:rsidRDefault="00ED4CCC" w:rsidP="00DE2C0D">
      <w:r w:rsidRPr="00ED4CCC">
        <w:t>«</w:t>
      </w:r>
      <w:r w:rsidR="00DE2C0D" w:rsidRPr="00ED4CCC">
        <w:t>За август средняя ставка по двухлетним вкладам среди топ-20 банков потеряла 0,52 процентного пункта. По состоянию на 1 сентября 2025 года она составляет 10,95%. Вклады со сроком на два года в настоящее время предлагают 16 из 20 крупнейших банков</w:t>
      </w:r>
      <w:r w:rsidRPr="00ED4CCC">
        <w:t>»</w:t>
      </w:r>
      <w:r w:rsidR="00DE2C0D" w:rsidRPr="00ED4CCC">
        <w:t>, - сообщают аналитики.</w:t>
      </w:r>
    </w:p>
    <w:p w14:paraId="248BD7AC" w14:textId="77777777" w:rsidR="00DE2C0D" w:rsidRPr="00ED4CCC" w:rsidRDefault="00DE2C0D" w:rsidP="00DE2C0D">
      <w:r w:rsidRPr="00ED4CCC">
        <w:t xml:space="preserve">Отмечается, что среди всех сроков депозитов наименьшая доходность предлагается в топ-20 по трехлетним вкладам: 9,68%, максимальная - по трехмесячным вкладам (15,74%). </w:t>
      </w:r>
      <w:r w:rsidR="00ED4CCC" w:rsidRPr="00ED4CCC">
        <w:t>«</w:t>
      </w:r>
      <w:r w:rsidRPr="00ED4CCC">
        <w:t>Для сравнения: в начале сентября 2024-го средняя ставка по вкладам на срок два года составляла 14,03%, на начало 2025-го - 17,32% годовых</w:t>
      </w:r>
      <w:r w:rsidR="00ED4CCC" w:rsidRPr="00ED4CCC">
        <w:t>»</w:t>
      </w:r>
      <w:r w:rsidRPr="00ED4CCC">
        <w:t>, - говорится в материале.</w:t>
      </w:r>
    </w:p>
    <w:p w14:paraId="23DDA67F" w14:textId="77777777" w:rsidR="00111D7C" w:rsidRPr="00ED4CCC" w:rsidRDefault="00ED4CCC" w:rsidP="00DE2C0D">
      <w:r w:rsidRPr="00ED4CCC">
        <w:t>«</w:t>
      </w:r>
      <w:r w:rsidR="00DE2C0D" w:rsidRPr="00ED4CCC">
        <w:t>Ставки по двухлетним вкладам падают. Это общерыночное явление, которое стало закономерным следствием смягчения денежно-кредитной политики Банка России, дважды подряд понизившего ключевую ставку. Максимальная ставка по двухлетнему вкладу в топ-20 предлагается в размере 18,3%, минимальная составляет 5,7% годовых</w:t>
      </w:r>
      <w:r w:rsidRPr="00ED4CCC">
        <w:t>»</w:t>
      </w:r>
      <w:r w:rsidR="00DE2C0D" w:rsidRPr="00ED4CCC">
        <w:t xml:space="preserve">, - отметил старший управляющий директор московской биржи по розничному бизнесу, развитию электронных платформ и маркетплейсу </w:t>
      </w:r>
      <w:r w:rsidRPr="00ED4CCC">
        <w:t>«</w:t>
      </w:r>
      <w:r w:rsidR="00DE2C0D" w:rsidRPr="00ED4CCC">
        <w:t>Финуслуги</w:t>
      </w:r>
      <w:r w:rsidRPr="00ED4CCC">
        <w:t>»</w:t>
      </w:r>
      <w:r w:rsidR="00DE2C0D" w:rsidRPr="00ED4CCC">
        <w:t xml:space="preserve"> Игорь Алутин.</w:t>
      </w:r>
    </w:p>
    <w:p w14:paraId="094914C8" w14:textId="77777777" w:rsidR="00B37DD7" w:rsidRDefault="00B37DD7" w:rsidP="00B37DD7">
      <w:pPr>
        <w:pStyle w:val="2"/>
      </w:pPr>
      <w:bookmarkStart w:id="126" w:name="_Toc207778720"/>
      <w:r>
        <w:lastRenderedPageBreak/>
        <w:t>РИА Новости</w:t>
      </w:r>
      <w:r w:rsidRPr="00B37DD7">
        <w:t xml:space="preserve">, </w:t>
      </w:r>
      <w:r>
        <w:t>02.09.2025</w:t>
      </w:r>
      <w:r w:rsidRPr="00B37DD7">
        <w:t xml:space="preserve">, </w:t>
      </w:r>
      <w:r>
        <w:t>ЦБ представил сценарий развития экономики РФ на фоне мирового кризиса, как в 2007-2008 гг</w:t>
      </w:r>
      <w:bookmarkEnd w:id="126"/>
    </w:p>
    <w:p w14:paraId="53AEEA70" w14:textId="77777777" w:rsidR="00B37DD7" w:rsidRDefault="00B37DD7" w:rsidP="00B37DD7">
      <w:pPr>
        <w:pStyle w:val="3"/>
      </w:pPr>
      <w:bookmarkStart w:id="127" w:name="_Toc207778721"/>
      <w:r>
        <w:t>Банк России представил несколько альтернативных среднесрочных сценариев развития экономики РФ, один из которых предполагает возникновение мирового кризиса, сопоставимого по масштабам с кризисом 2007-2008 годов, их параметры описаны в опубликованном во вторник проекте Основных направлений единой государственной денежно-кредитной политики на 2026 год и период 2027 и 2028 годов.</w:t>
      </w:r>
      <w:bookmarkEnd w:id="127"/>
    </w:p>
    <w:p w14:paraId="7864A3D9" w14:textId="77777777" w:rsidR="00B37DD7" w:rsidRDefault="00B37DD7" w:rsidP="00B37DD7">
      <w:r>
        <w:t>"Рисковый" сценарий ЦБ собрал весь комплекс неблагоприятных для России внешних условий: в нем предполагается, что усиление внешнеторговых противоречий приведет к резкому снижению темпов роста крупнейших экономик . Процессы деглобализации в этом сценарии нарастают, торговые отношения между США и Китаем развиваются по наиболее негативному сценарию. Сочетание этих факторов по мнению ЦБ, приведет к "мировому финансовому кризису, сопоставимому по масштабам с кризисом 2007-2008 годов". Цены на сырьевые товары на мировом рынке снизятся. А для российской экономики в этом сценарии предполагается еще и усиление санкций.</w:t>
      </w:r>
    </w:p>
    <w:p w14:paraId="47EEC1E1" w14:textId="77777777" w:rsidR="00B37DD7" w:rsidRDefault="00B37DD7" w:rsidP="00B37DD7">
      <w:r>
        <w:t>ЦБ ожидает, что в этом случае власти увеличат расходы бюджета, чтобы поддержать экономику. Использование ФНБ может привести к его исчерпанию уже в 2026 году, потребуется изменение бюджетного правила. Спад ВВП России по этому сценарию составит 2,5-3,5% в 2026 году, и затем 2-3% в 2027 году. А в 2028 году экономика РФ уже перейдет к восстановительному росту на 2-3%. При этом инфляция в первый год кризиса ускорится до 10-12%, что потребует от ЦБ решительных действий и жесткой ДКП.</w:t>
      </w:r>
    </w:p>
    <w:p w14:paraId="2D90ACEE" w14:textId="77777777" w:rsidR="00B37DD7" w:rsidRDefault="00B37DD7" w:rsidP="00B37DD7">
      <w:r>
        <w:t>При этом зампред ЦБ Алексей Заботкин подчеркнул, представляя документ, что "при самых различных условиях денежно-кредитная политика способна вернуть инфляцию у целевому низкому уровню и защитить покупательную способность нашей национальной валюты".</w:t>
      </w:r>
    </w:p>
    <w:p w14:paraId="2246F849" w14:textId="77777777" w:rsidR="00B37DD7" w:rsidRDefault="00B37DD7" w:rsidP="00B37DD7">
      <w:r>
        <w:t>Всего ЦБ представил четыре сценария, наиболее вероятный из них, "базовый" сценарий, был опубликован еще в июле текущего года. По нему ожидается, что рост экономики РФ замедлится до 1-2% в 2025 году и далее будет сдержанным, а инфляция снизится до 6-7% в 2025 году и вернется к уровню 4% в 2026 году.</w:t>
      </w:r>
    </w:p>
    <w:p w14:paraId="17AFC97C" w14:textId="77777777" w:rsidR="00B37DD7" w:rsidRDefault="00B37DD7" w:rsidP="00B37DD7">
      <w:r>
        <w:t>Еще один - "дезинфляционный" сценарий исходит из того, что отдача на инвестиции, которые были осуществлены в России в предыдущие годы, окажется более высокой. В нем предполагается, что производительность труда будет расти высокими темпами, а расширяющееся предложение полностью покроет внутренний спрос в 2026-2027 годах.</w:t>
      </w:r>
    </w:p>
    <w:p w14:paraId="4DD16008" w14:textId="77777777" w:rsidR="00B37DD7" w:rsidRDefault="00B37DD7" w:rsidP="00B37DD7">
      <w:r>
        <w:t>Инфляция в результате будет снижаться быстро и устойчиво, что позволит Банку России проводить более мягкую денежно-кредитную политику. При этом рост ВВП в 2026 и 2027 годах составит 2,5-3,5% и 2-3% соответственно, а в 2028 году вернется к 1,5-2,5%.</w:t>
      </w:r>
    </w:p>
    <w:p w14:paraId="745DDF68" w14:textId="77777777" w:rsidR="00B37DD7" w:rsidRDefault="00B37DD7" w:rsidP="00B37DD7">
      <w:r>
        <w:t>"Проинфляционный" сценарий предполагает, что текущее снижение инфляции будет неустойчивым и 2026 году сменится новым ростом цен. Главной причиной этого станет расширение программ льготного кредитования. В этом случае ЦБ придется проводить жесткую ДКП. В итоге темп роста экономики РФ в 2026 году будет выше, чем в базовом сценарии, и составит 1-2%. Но уже в 2027 году он замедлится до 0,5-1,5%, а в 2028 году снова вернется на уровень 1,5-2,5%.</w:t>
      </w:r>
    </w:p>
    <w:p w14:paraId="50508414" w14:textId="77777777" w:rsidR="00A9527E" w:rsidRDefault="00A9527E" w:rsidP="00A9527E">
      <w:pPr>
        <w:pStyle w:val="2"/>
      </w:pPr>
      <w:bookmarkStart w:id="128" w:name="_Toc207778722"/>
      <w:r>
        <w:lastRenderedPageBreak/>
        <w:t>РИА Новости</w:t>
      </w:r>
      <w:r w:rsidRPr="00A9527E">
        <w:t xml:space="preserve">, </w:t>
      </w:r>
      <w:r>
        <w:t>02.09.2025</w:t>
      </w:r>
      <w:r w:rsidRPr="00A9527E">
        <w:t xml:space="preserve">, </w:t>
      </w:r>
      <w:r>
        <w:t>Ситуация с инфляцией в РФ развивается в русле базового сценария ЦБ - зампред Заботкин</w:t>
      </w:r>
      <w:bookmarkEnd w:id="128"/>
    </w:p>
    <w:p w14:paraId="3BE7D14D" w14:textId="77777777" w:rsidR="00A9527E" w:rsidRDefault="00A9527E" w:rsidP="00A9527E">
      <w:pPr>
        <w:pStyle w:val="3"/>
      </w:pPr>
      <w:bookmarkStart w:id="129" w:name="_Toc207778723"/>
      <w:r>
        <w:t>Ситуация с инфляцией в РФ развивается в русле базового сценария Банка России, заявил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bookmarkEnd w:id="129"/>
    </w:p>
    <w:p w14:paraId="47554F3D" w14:textId="77777777" w:rsidR="00A9527E" w:rsidRDefault="00A9527E" w:rsidP="00A9527E">
      <w:r>
        <w:t>"Инфляция развивается в русле уточненного базового сценария", - сказал он .</w:t>
      </w:r>
    </w:p>
    <w:p w14:paraId="2ECDAFF4" w14:textId="77777777" w:rsidR="00A9527E" w:rsidRDefault="00A9527E" w:rsidP="00A9527E">
      <w:r>
        <w:t>Согласно июльскому прогнозу регулятора, инфляция в России в 2025 году будет на уровне 6-7%, в 2026 снизится до целевых 4%.</w:t>
      </w:r>
    </w:p>
    <w:p w14:paraId="23E3E07C" w14:textId="77777777" w:rsidR="00A9527E" w:rsidRDefault="00A9527E" w:rsidP="00A9527E">
      <w:r>
        <w:t>По последним данным Росстата, недельная инфляция в России за неделю с 19 по 25 августа составила 0,02%, с начала года цены выросли на 4,18%.</w:t>
      </w:r>
    </w:p>
    <w:p w14:paraId="7827BB67" w14:textId="77777777" w:rsidR="00A9527E" w:rsidRDefault="00A9527E" w:rsidP="00A9527E">
      <w:pPr>
        <w:pStyle w:val="2"/>
      </w:pPr>
      <w:bookmarkStart w:id="130" w:name="_Toc207778724"/>
      <w:r>
        <w:t>РИА Новости</w:t>
      </w:r>
      <w:r w:rsidRPr="00A9527E">
        <w:t xml:space="preserve">, </w:t>
      </w:r>
      <w:r>
        <w:t>02.09.2025</w:t>
      </w:r>
      <w:r w:rsidRPr="00A9527E">
        <w:t xml:space="preserve">, </w:t>
      </w:r>
      <w:r>
        <w:t>ЦБ РФ осторожен в оценках снижения инфляции, чтобы они не оказались преждевременными</w:t>
      </w:r>
      <w:bookmarkEnd w:id="130"/>
    </w:p>
    <w:p w14:paraId="274D4DC3" w14:textId="77777777" w:rsidR="00A9527E" w:rsidRDefault="00A9527E" w:rsidP="00A9527E">
      <w:pPr>
        <w:pStyle w:val="3"/>
      </w:pPr>
      <w:bookmarkStart w:id="131" w:name="_Toc207778725"/>
      <w:r>
        <w:t>Банк России проявляет осторожность в оценках темпов снижения инфляции, чтобы они не оказались слишком преждевременными и радужными,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bookmarkEnd w:id="131"/>
    </w:p>
    <w:p w14:paraId="5BAD08AE" w14:textId="77777777" w:rsidR="00A9527E" w:rsidRDefault="00A9527E" w:rsidP="00A9527E">
      <w:r>
        <w:t>"Совет директоров в своих решениях склонен склонен проявлять осторожность в оценках того, насколько быстро происходит этот процесс . Почему? Чтобы избежать риска повторного ускорения инфляции, если эти оценки окажутся преждевременными и чересчур радужными", - сказал он.</w:t>
      </w:r>
    </w:p>
    <w:p w14:paraId="1832E90F" w14:textId="77777777" w:rsidR="00A9527E" w:rsidRDefault="00A9527E" w:rsidP="00A9527E">
      <w:pPr>
        <w:pStyle w:val="2"/>
      </w:pPr>
      <w:bookmarkStart w:id="132" w:name="_Toc207778726"/>
      <w:r>
        <w:t>РИА Новости</w:t>
      </w:r>
      <w:r w:rsidRPr="00A9527E">
        <w:t xml:space="preserve">, </w:t>
      </w:r>
      <w:r>
        <w:t>02.09.2025</w:t>
      </w:r>
      <w:r w:rsidRPr="00A9527E">
        <w:t xml:space="preserve">, </w:t>
      </w:r>
      <w:r>
        <w:t>Слишком раннее смягчение ДКП не сэкономит средства бюджета, а увеличит расходы - Заботкин</w:t>
      </w:r>
      <w:bookmarkEnd w:id="132"/>
    </w:p>
    <w:p w14:paraId="7423A2DD" w14:textId="77777777" w:rsidR="00A9527E" w:rsidRDefault="00A9527E" w:rsidP="00A9527E">
      <w:pPr>
        <w:pStyle w:val="3"/>
      </w:pPr>
      <w:bookmarkStart w:id="133" w:name="_Toc207778727"/>
      <w:r>
        <w:t>Избыточное и преждевременное снижение ставки ЦБ РФ не сэкономит средства для бюджета, а увеличит расходы в будущем,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bookmarkEnd w:id="133"/>
    </w:p>
    <w:p w14:paraId="162BDDE4" w14:textId="77777777" w:rsidR="00A9527E" w:rsidRDefault="00A9527E" w:rsidP="00A9527E">
      <w:r>
        <w:t xml:space="preserve">"Преждевременное и избыточное снижение ключевой ставки, смягчение денежно-кредитной политики не сэкономит средства бюджета, а, напротив, обернется дополнительными расходами для бюджета в будущем", - сказал он, подчеркнув, что при преждевременном и избыточном снижении неизбежно произойдет повторное ускорение инфляции и, соответственно, бюджету придется повышать будущие расходы </w:t>
      </w:r>
    </w:p>
    <w:p w14:paraId="2BEC32FF" w14:textId="77777777" w:rsidR="00C171E6" w:rsidRDefault="00C171E6" w:rsidP="00C171E6">
      <w:pPr>
        <w:pStyle w:val="2"/>
      </w:pPr>
      <w:bookmarkStart w:id="134" w:name="_Toc207778728"/>
      <w:r>
        <w:lastRenderedPageBreak/>
        <w:t>РИА Новости</w:t>
      </w:r>
      <w:r w:rsidRPr="00C171E6">
        <w:t xml:space="preserve">, </w:t>
      </w:r>
      <w:r>
        <w:t>02.09.2025</w:t>
      </w:r>
      <w:r w:rsidRPr="00C171E6">
        <w:t xml:space="preserve">, </w:t>
      </w:r>
      <w:r>
        <w:t>Инфляционные ожидания россиян со сбережениями в августе составили 11,9%, без - 14,6% - ЦБ</w:t>
      </w:r>
      <w:bookmarkEnd w:id="134"/>
    </w:p>
    <w:p w14:paraId="1F6D18D6" w14:textId="77777777" w:rsidR="00C171E6" w:rsidRDefault="00C171E6" w:rsidP="00C171E6">
      <w:pPr>
        <w:pStyle w:val="3"/>
      </w:pPr>
      <w:bookmarkStart w:id="135" w:name="_Toc207778729"/>
      <w:r>
        <w:t>Инфляционные ожидания в августе у россиян со сбережениями составили 11,9%, без сбережений - 14,6%, говорится в проекте основных направлений единой государственной денежно-кредитной политики на 2026 год и период 2027-2028 годов, опубликованном ЦБ.</w:t>
      </w:r>
      <w:bookmarkEnd w:id="135"/>
    </w:p>
    <w:p w14:paraId="375E860F" w14:textId="77777777" w:rsidR="00C171E6" w:rsidRDefault="00C171E6" w:rsidP="00C171E6">
      <w:r>
        <w:t>"Значение инфляционных ожиданий у россиян со сбережениями в августе 2025 года составило 11,9%, у опрошенных без сбережений ожидания в августе 2025 года были равны 14,6%", - говорится в материале .</w:t>
      </w:r>
    </w:p>
    <w:p w14:paraId="4049CFC1" w14:textId="77777777" w:rsidR="00C171E6" w:rsidRDefault="00C171E6" w:rsidP="00C171E6">
      <w:r>
        <w:t>Отмечается, что у россиян со сбережениями инфляционные ожидания находились в интервале от 10,2% (июль 2024 года) до 12,7% (декабрь 2024 года). У опрошенных без сбережений ожидания были в диапазоне от 13,3% (сентябрь 2024 года) до 15,4% (январь 2025 года).</w:t>
      </w:r>
    </w:p>
    <w:p w14:paraId="6AB404F0" w14:textId="77777777" w:rsidR="00C171E6" w:rsidRDefault="00C171E6" w:rsidP="00C171E6"/>
    <w:p w14:paraId="172E65A0" w14:textId="77777777" w:rsidR="00C171E6" w:rsidRDefault="00C171E6" w:rsidP="00C171E6">
      <w:r>
        <w:t>Банк России сообщает, что инфляционные ожидания россиян со сбережениями можно считать более рациональными. "Они, как правило, более низкие и менее волатильные, чем у опрошенных без сбережений", - подчеркивается в проекте.</w:t>
      </w:r>
    </w:p>
    <w:p w14:paraId="69FD56F5" w14:textId="77777777" w:rsidR="00C171E6" w:rsidRDefault="00C171E6" w:rsidP="00C171E6">
      <w:r>
        <w:t>Из материала также следует, что граждане со сбережениями в среднем имеют более высокий уровень дохода и внимательнее следят за ситуацией в экономике из за заинтересованности в сохранении своих накоплений.</w:t>
      </w:r>
    </w:p>
    <w:p w14:paraId="36FDD8CF" w14:textId="77777777" w:rsidR="000D203D" w:rsidRPr="000D203D" w:rsidRDefault="000D203D" w:rsidP="000D203D">
      <w:pPr>
        <w:pStyle w:val="2"/>
      </w:pPr>
      <w:bookmarkStart w:id="136" w:name="_Toc207778730"/>
      <w:r>
        <w:t>РИА Новости</w:t>
      </w:r>
      <w:r w:rsidRPr="000D203D">
        <w:t xml:space="preserve">, </w:t>
      </w:r>
      <w:r>
        <w:t>02.09.2025</w:t>
      </w:r>
      <w:r w:rsidRPr="000D203D">
        <w:t xml:space="preserve">, </w:t>
      </w:r>
      <w:r>
        <w:t>ЦБ РФ оценит целесообразность снижения таргета по инфляции не ранее 2029 года</w:t>
      </w:r>
      <w:bookmarkEnd w:id="136"/>
    </w:p>
    <w:p w14:paraId="437354F1" w14:textId="77777777" w:rsidR="000D203D" w:rsidRDefault="000D203D" w:rsidP="000D203D">
      <w:pPr>
        <w:pStyle w:val="3"/>
      </w:pPr>
      <w:bookmarkStart w:id="137" w:name="_Toc207778731"/>
      <w:r>
        <w:t>Банк России оценит целесообразность снижения таргета по инфляции после ее замедления и стабилизации вблизи 4%, это будет возможно не ранее 2029 года, говорится в проекте "Основные направления единой государственной денежно-кредитной политики на 2026 год и период 2027-2028 годов", опубликованном ЦБ.</w:t>
      </w:r>
      <w:bookmarkEnd w:id="137"/>
    </w:p>
    <w:p w14:paraId="3A8E6FED" w14:textId="77777777" w:rsidR="000D203D" w:rsidRDefault="000D203D" w:rsidP="000D203D">
      <w:r>
        <w:t>Банк России устанавливает количественную цель по инфляции . Это годовая инфляция вблизи 4%. Цель действует на постоянной основе. При этом с учетом результатов обзора денежно-кредитной политики, проведенного Банком России в 2021-2023 годах, в российской экономике есть предпосылки для снижения цели по инфляции в будущем, указал регулятор.</w:t>
      </w:r>
    </w:p>
    <w:p w14:paraId="0568B0CA" w14:textId="77777777" w:rsidR="000D203D" w:rsidRDefault="000D203D" w:rsidP="000D203D">
      <w:r>
        <w:t>"Банк России оценит целесообразность такого снижения после замедления инфляции и ее стабилизации вблизи 4%. Это будет возможно за пределами трехлетнего прогнозного периода, то есть не ранее 2029 года. Если Банк России примет такое решение, о нем будет объявлено заблаговременно", - говорится в документе.</w:t>
      </w:r>
    </w:p>
    <w:p w14:paraId="1C52F91F" w14:textId="77777777" w:rsidR="003C47A7" w:rsidRDefault="003C47A7" w:rsidP="003C47A7">
      <w:pPr>
        <w:pStyle w:val="2"/>
      </w:pPr>
      <w:bookmarkStart w:id="138" w:name="_Toc207778732"/>
      <w:r>
        <w:lastRenderedPageBreak/>
        <w:t>РИА Новости</w:t>
      </w:r>
      <w:r w:rsidRPr="003C47A7">
        <w:t xml:space="preserve">, </w:t>
      </w:r>
      <w:r>
        <w:t>02.09.2025</w:t>
      </w:r>
      <w:r w:rsidRPr="003C47A7">
        <w:t xml:space="preserve">, </w:t>
      </w:r>
      <w:r>
        <w:t>В снижении инфляции достигнут существенный прогресс по сравнению с концом 2024 г - ЦБ РФ</w:t>
      </w:r>
      <w:bookmarkEnd w:id="138"/>
    </w:p>
    <w:p w14:paraId="362BD588" w14:textId="77777777" w:rsidR="003C47A7" w:rsidRDefault="003C47A7" w:rsidP="003C47A7">
      <w:pPr>
        <w:pStyle w:val="3"/>
      </w:pPr>
      <w:bookmarkStart w:id="139" w:name="_Toc207778733"/>
      <w:r>
        <w:t>В снижении инфляции удалось достичь существенного прогресса по сравнению с ситуацией конца 2024 года, сказал зампред регулятора Алексей Заботкин на пресс-конференции по проекту основных направлений единой государственной денежно-кредитной политики на 2026 год и период 2027-2028 годов.</w:t>
      </w:r>
      <w:bookmarkEnd w:id="139"/>
    </w:p>
    <w:p w14:paraId="4AAB8FE2" w14:textId="77777777" w:rsidR="003C47A7" w:rsidRDefault="003C47A7" w:rsidP="003C47A7">
      <w:r>
        <w:t>"Можно говорить о существенном прогрессе снижения инфляции по сравнению с ситуацией конца 2024 года, но утверждать, что устойчивый темп роста цен, устойчивое инфляционное давление, уже снизились до целевых 4% с поправкой на сезонность в пересчете на год, пока преждевременно", - сказал он .</w:t>
      </w:r>
    </w:p>
    <w:p w14:paraId="32BBA3E6" w14:textId="77777777" w:rsidR="003C47A7" w:rsidRDefault="003C47A7" w:rsidP="003C47A7">
      <w:r>
        <w:t>Он отметил, что в июле общий рост цен сложился ниже того, что предполагали недельные цифры, но это было связано с вкладом волатильных компонентов, в числе которых овощи, фрукты, авиабилеты.</w:t>
      </w:r>
    </w:p>
    <w:p w14:paraId="638B7D61" w14:textId="77777777" w:rsidR="003C47A7" w:rsidRDefault="003C47A7" w:rsidP="003C47A7">
      <w:r>
        <w:t>"Устойчивый темп роста цен пока не опустился ниже 4%, находится несколько выше этой отметки. В то же время рост цен производителей продолжил замедляться, если смотреть по опросным индикаторам, то есть в целом картина разнообразная, но нам важно, чтобы траектория устойчивого роста цен, о которой говорят данные, согласовалась с задачей возвращения к низкой целевой инфляции 4% к 2026 году",- заключил Заботкин.</w:t>
      </w:r>
    </w:p>
    <w:p w14:paraId="7955CF5F" w14:textId="77777777" w:rsidR="003C47A7" w:rsidRDefault="003C47A7" w:rsidP="003C47A7">
      <w:r>
        <w:t>"Мы видим, что базовый сценарий постепенно реализуется. Если бы он не реализовывался, то инфляция, текущий темп роста цен, оставался бы таким же высоким, как он был в четвертом квартале прошлого года... Для нас действительно важно, чтобы процесс замедления инфляции происходил достаточно выраженными темпами, чтобы текущие темпы роста цен стабилизировались на 4% уже в конце этого, начале следующего года. Только в этом случае годовая инфляция по итогам следующего года будет 4%", - сказал он.</w:t>
      </w:r>
    </w:p>
    <w:p w14:paraId="6C01673F" w14:textId="77777777" w:rsidR="003C47A7" w:rsidRDefault="003C47A7" w:rsidP="003C47A7">
      <w:r>
        <w:t>Также Заботкин добавил, что положительный разрыв выпуска - превышение спроса над текущими производственными возможностями и теми темпами, которыми производственные возможности увеличиваются - постепенно сокращается.</w:t>
      </w:r>
    </w:p>
    <w:p w14:paraId="0CE2BFEB" w14:textId="77777777" w:rsidR="003C47A7" w:rsidRDefault="003C47A7" w:rsidP="003C47A7">
      <w:r>
        <w:t>Согласно июльскому прогнозу регулятора, инфляция в России в 2025 году будет на уровне 6-7%, в 2026 снизится до целевых 4%.</w:t>
      </w:r>
    </w:p>
    <w:p w14:paraId="71E960BA" w14:textId="77777777" w:rsidR="003C47A7" w:rsidRDefault="003C47A7" w:rsidP="003C47A7">
      <w:r>
        <w:t>По последним данным Росстата, недельная инфляция в России за неделю с 19 по 25 августа составила 0,02%, с начала года цены выросли на 4,18%. По данным Минэкономразвития, инфляция в России на 25 августа замедлилась до 8,43% в годовом выражении. В 2024 году инфляция в России составила 9,52%.</w:t>
      </w:r>
    </w:p>
    <w:p w14:paraId="2130AEEA" w14:textId="77777777" w:rsidR="00D570A3" w:rsidRDefault="00D570A3" w:rsidP="00D570A3">
      <w:pPr>
        <w:pStyle w:val="2"/>
      </w:pPr>
      <w:bookmarkStart w:id="140" w:name="_Toc207778734"/>
      <w:r>
        <w:lastRenderedPageBreak/>
        <w:t>РИА Новости</w:t>
      </w:r>
      <w:r w:rsidRPr="00EF1911">
        <w:t>,</w:t>
      </w:r>
      <w:r w:rsidRPr="00D570A3">
        <w:t xml:space="preserve"> </w:t>
      </w:r>
      <w:r>
        <w:t>02.09.2025</w:t>
      </w:r>
      <w:r w:rsidRPr="00EF1911">
        <w:t xml:space="preserve">, </w:t>
      </w:r>
      <w:r>
        <w:t>Поддержание ценовой стабильности в РФ останется целью ДКП при любом развитии событий - ЦБ</w:t>
      </w:r>
      <w:bookmarkEnd w:id="140"/>
    </w:p>
    <w:p w14:paraId="63B31DD9" w14:textId="77777777" w:rsidR="00D570A3" w:rsidRDefault="00D570A3" w:rsidP="00D570A3">
      <w:pPr>
        <w:pStyle w:val="3"/>
      </w:pPr>
      <w:bookmarkStart w:id="141" w:name="_Toc207778735"/>
      <w:r>
        <w:t>Поддержание ценовой стабильности в России останется целью денежно-кредитной политики (ДКП) при любом развитии событий как в российской, так и в мировой экономике, говорится в проекте основных направлений единой государственной денежно-кредитной политики на 2026 год и период 2027 и 2028 годов, опубликованном ЦБ РФ.</w:t>
      </w:r>
      <w:bookmarkEnd w:id="141"/>
    </w:p>
    <w:p w14:paraId="698CFBAD" w14:textId="77777777" w:rsidR="00D570A3" w:rsidRDefault="00D570A3" w:rsidP="00D570A3">
      <w:r>
        <w:t>"При любых сценариях развития событий как в российской, так и в мировой экономике денежно-кредитная политика будет направлена на достижение ее основной цели - поддержание ценовой стабильности", - говорится в материале .</w:t>
      </w:r>
    </w:p>
    <w:p w14:paraId="60A000A0" w14:textId="77777777" w:rsidR="00D570A3" w:rsidRDefault="00D570A3" w:rsidP="00D570A3">
      <w:r>
        <w:t>Отмечается, что обеспечивая устойчиво низкую инфляцию, Банк России создает необходимые условия для развития экономики, в том числе для сбалансированного и устойчивого экономического роста.</w:t>
      </w:r>
    </w:p>
    <w:p w14:paraId="7544DFBA" w14:textId="77777777" w:rsidR="00FD0CDC" w:rsidRDefault="00FD0CDC" w:rsidP="00FD0CDC">
      <w:pPr>
        <w:pStyle w:val="2"/>
      </w:pPr>
      <w:bookmarkStart w:id="142" w:name="_Hlk207778462"/>
      <w:bookmarkStart w:id="143" w:name="_Toc207778736"/>
      <w:r>
        <w:t>РИА Новости</w:t>
      </w:r>
      <w:r w:rsidRPr="00FD0CDC">
        <w:t xml:space="preserve">, </w:t>
      </w:r>
      <w:r>
        <w:t>03.09.2025</w:t>
      </w:r>
      <w:r w:rsidRPr="000E6BAF">
        <w:t xml:space="preserve">, </w:t>
      </w:r>
      <w:r>
        <w:t>В Институте РАН спрогнозировали уровень инфляции в РФ к концу года</w:t>
      </w:r>
      <w:bookmarkEnd w:id="143"/>
    </w:p>
    <w:p w14:paraId="6E47C818" w14:textId="77777777" w:rsidR="00FD0CDC" w:rsidRDefault="00FD0CDC" w:rsidP="00FD0CDC">
      <w:pPr>
        <w:pStyle w:val="3"/>
      </w:pPr>
      <w:bookmarkStart w:id="144" w:name="_Toc207778737"/>
      <w:r>
        <w:t>Инфляция в России замедлилась, по итогам текущего года она будет на уровне 6,2-6,5%, это вполне реалистично, заявил РИА Новости директор Института народнохозяйственного прогнозирования (ИНП) РАН Александр Широв.</w:t>
      </w:r>
      <w:bookmarkEnd w:id="144"/>
    </w:p>
    <w:p w14:paraId="52D445B7" w14:textId="77777777" w:rsidR="00FD0CDC" w:rsidRDefault="00FD0CDC" w:rsidP="00FD0CDC">
      <w:r>
        <w:t>"Да, инфляция замедлилась . По данным Минэкономразвития, в середине августа она снизилась до 8,5% в годовом выражении. Думаю, эта тенденция продолжится и к концу года инфляция опустится ниже 7%. По итогам 2025 года где-то на уровне 6,2-6,5%. Это вполне реалистично", - сказал он.</w:t>
      </w:r>
    </w:p>
    <w:p w14:paraId="34836735" w14:textId="77777777" w:rsidR="00FD0CDC" w:rsidRDefault="00FD0CDC" w:rsidP="00FD0CDC">
      <w:r>
        <w:t>По итогам текущего года Минэкономразвития ждет замедления инфляции до 7,6% с 9,52% в 2024 году. ЦБ прогнозирует инфляцию в коридоре 6-7%.</w:t>
      </w:r>
    </w:p>
    <w:p w14:paraId="301B1B0C" w14:textId="77777777" w:rsidR="00EF1911" w:rsidRPr="007D1E6E" w:rsidRDefault="00EF1911" w:rsidP="00EF1911">
      <w:pPr>
        <w:pStyle w:val="2"/>
      </w:pPr>
      <w:bookmarkStart w:id="145" w:name="_Hlk207778475"/>
      <w:bookmarkStart w:id="146" w:name="_Toc207778738"/>
      <w:bookmarkEnd w:id="142"/>
      <w:r>
        <w:t>ТАСС</w:t>
      </w:r>
      <w:r w:rsidRPr="00EF1911">
        <w:t xml:space="preserve">, </w:t>
      </w:r>
      <w:r>
        <w:t>02.09.2025</w:t>
      </w:r>
      <w:r w:rsidRPr="00EF1911">
        <w:t xml:space="preserve">, </w:t>
      </w:r>
      <w:r>
        <w:t>Минфин РФ 3 сентября проведет аукционы по размещению ОФЗ двух выпусков</w:t>
      </w:r>
      <w:bookmarkEnd w:id="146"/>
    </w:p>
    <w:p w14:paraId="1AE95714" w14:textId="77777777" w:rsidR="00EF1911" w:rsidRDefault="00EF1911" w:rsidP="00EF1911">
      <w:pPr>
        <w:pStyle w:val="3"/>
      </w:pPr>
      <w:bookmarkStart w:id="147" w:name="_Toc207778739"/>
      <w:r>
        <w:t>Министерство финансов РФ 3 сентября проведет  аукционы по размещению двух выпусков облигаций федерального займа с постоянным  купонным доходом (ОФЗ-ПД), говорится в материалах министерства.</w:t>
      </w:r>
      <w:bookmarkEnd w:id="147"/>
    </w:p>
    <w:p w14:paraId="04BE6B31" w14:textId="77777777" w:rsidR="00EF1911" w:rsidRDefault="00EF1911" w:rsidP="00EF1911">
      <w:r>
        <w:t>Инвесторам будут предложены ОФЗ-ПД выпуска 26247 с погашением 11 мая 2039  года и ОФЗ-ПД выпуска 26225 с погашением 10 мая 2034 года в объеме остатков,  доступных для размещения в этих выпусках.</w:t>
      </w:r>
    </w:p>
    <w:p w14:paraId="1822F0DF" w14:textId="77777777" w:rsidR="00EF1911" w:rsidRDefault="00EF1911" w:rsidP="00EF1911">
      <w:r>
        <w:t>Заявки на аукционы можно подать через Мосбиржу или Санкт-Петербургскую  валютную биржу.</w:t>
      </w:r>
    </w:p>
    <w:p w14:paraId="0F7F6C16" w14:textId="77777777" w:rsidR="00EF1911" w:rsidRDefault="00EF1911" w:rsidP="00EF1911">
      <w:r>
        <w:t>Расчеты по заключенным сделкам будут проводиться на следующий рабочий день.</w:t>
      </w:r>
    </w:p>
    <w:p w14:paraId="26625000" w14:textId="77777777" w:rsidR="000E6BAF" w:rsidRDefault="000E6BAF" w:rsidP="000E6BAF">
      <w:pPr>
        <w:pStyle w:val="2"/>
      </w:pPr>
      <w:bookmarkStart w:id="148" w:name="_Toc207778740"/>
      <w:bookmarkEnd w:id="145"/>
      <w:r>
        <w:lastRenderedPageBreak/>
        <w:t>РИА Новости</w:t>
      </w:r>
      <w:r w:rsidRPr="000E6BAF">
        <w:t xml:space="preserve">, </w:t>
      </w:r>
      <w:r>
        <w:t>03.09.2025</w:t>
      </w:r>
      <w:r w:rsidRPr="000E6BAF">
        <w:t xml:space="preserve">, </w:t>
      </w:r>
      <w:r>
        <w:t>Российская экономика по итогам 2025 года замедлит рост до 1,5-1,8% - НРА</w:t>
      </w:r>
      <w:bookmarkEnd w:id="148"/>
    </w:p>
    <w:p w14:paraId="24A3D8D5" w14:textId="77777777" w:rsidR="000E6BAF" w:rsidRDefault="000E6BAF" w:rsidP="000E6BAF">
      <w:pPr>
        <w:pStyle w:val="3"/>
      </w:pPr>
      <w:bookmarkStart w:id="149" w:name="_Toc207778741"/>
      <w:r>
        <w:t>Экономика России по итогам 2025 года ожидаемо столкнется с существенным замедлением роста до уровня 1,5-1,8%, для возврата к устойчивому росту ей нужно перейти от модели потребления, стимулируемой госрасходами, к инвестиционной модели, основанной на частных капиталовложениях, рассказала в интервью РИА Новости в преддверии Восточного экономического форума (ВЭФ) генеральный директор Национального рейтингового агентства (НРА) Татьяна Григорьева.</w:t>
      </w:r>
      <w:bookmarkEnd w:id="149"/>
    </w:p>
    <w:p w14:paraId="3CC22C23" w14:textId="77777777" w:rsidR="000E6BAF" w:rsidRDefault="000E6BAF" w:rsidP="000E6BAF">
      <w:r>
        <w:t>"Экономика России по итогам 2025 года ожидаемо столкнется с существенным замедлением роста до уровня 1,5-1,8% после впечатляющих показателей 2023-2024 годов", - рассказала Григорьева .</w:t>
      </w:r>
    </w:p>
    <w:p w14:paraId="0023FC82" w14:textId="77777777" w:rsidR="000E6BAF" w:rsidRDefault="000E6BAF" w:rsidP="000E6BAF">
      <w:r>
        <w:t>Она объяснила, что ключевой фактор, который сдерживает экономическую активность в этом году и приведет к "мягкой посадке" - это жесткая денежно-кредитная политика Банка России. Длительный период высоких ставок делает кредиты более дорогими для бизнеса, и, как следствие, финансирование долгосрочных инвестиционных проектов практически невозможным вне секторов, финансируемых государством.</w:t>
      </w:r>
    </w:p>
    <w:p w14:paraId="7F9AA6C5" w14:textId="77777777" w:rsidR="000E6BAF" w:rsidRDefault="000E6BAF" w:rsidP="000E6BAF">
      <w:r>
        <w:t>Чтобы экономике РФ вернуться к устойчивому росту, в среднесрочной перспективе нужно "перейти от модели потребления, стимулируемой госрасходами, к инвестиционной модели, основанной на частных капиталовложениях и предпринимательской инициативе", обратила внимание глава НРА. Однако для этого нужно снизить стоимость денег и создать в стране систему стимулов для долгосрочного частного инвестирования в высокопроизводительные несырьевые отрасли.</w:t>
      </w:r>
    </w:p>
    <w:p w14:paraId="6AFCBF76" w14:textId="77777777" w:rsidR="000E6BAF" w:rsidRDefault="000E6BAF" w:rsidP="000E6BAF">
      <w:r>
        <w:t>Пока текущий прогноз Минэкономразвития предполагает рост ВВП России в этом году на 2,5%. Традиционно министерство в августе-сентябре вместе со сценарными условиями социально-экономического развития на предстоящую трехлетку обновляет макроэкономический прогноз и на текущий год.</w:t>
      </w:r>
    </w:p>
    <w:p w14:paraId="7D4A0FAB" w14:textId="77777777" w:rsidR="000E6BAF" w:rsidRDefault="000E6BAF" w:rsidP="000E6BAF">
      <w:r>
        <w:t>При этом ранее министр финансов Антон Силуанов говорил, что ВВП России в текущем году вырастет не менее чем на 1,5%.</w:t>
      </w:r>
    </w:p>
    <w:p w14:paraId="1D48126D" w14:textId="77777777" w:rsidR="000E6BAF" w:rsidRDefault="000E6BAF" w:rsidP="000E6BAF">
      <w:r>
        <w:t>Десятый Восточный экономический форум пройдет 3-6 сентября во Владивостоке на площадке кампуса Дальневосточного федерального университета. РИА Новости выступает Генеральным информационным партнером X Восточного экономического форума.</w:t>
      </w:r>
    </w:p>
    <w:p w14:paraId="70F7AA73" w14:textId="77777777" w:rsidR="003A2394" w:rsidRDefault="003A2394" w:rsidP="003A2394">
      <w:pPr>
        <w:pStyle w:val="2"/>
      </w:pPr>
      <w:bookmarkStart w:id="150" w:name="_Toc207778742"/>
      <w:r>
        <w:lastRenderedPageBreak/>
        <w:t>РИА Новости</w:t>
      </w:r>
      <w:r w:rsidRPr="003A2394">
        <w:t xml:space="preserve">, </w:t>
      </w:r>
      <w:r>
        <w:t>03.09.2025</w:t>
      </w:r>
      <w:r w:rsidRPr="003A2394">
        <w:t xml:space="preserve">, </w:t>
      </w:r>
      <w:r>
        <w:t>ЦБ РФ на ближайшем заседании снизит ключевую ставку до 16% - НРА</w:t>
      </w:r>
      <w:bookmarkEnd w:id="150"/>
    </w:p>
    <w:p w14:paraId="6852E939" w14:textId="77777777" w:rsidR="003A2394" w:rsidRDefault="003A2394" w:rsidP="003A2394">
      <w:pPr>
        <w:pStyle w:val="3"/>
      </w:pPr>
      <w:bookmarkStart w:id="151" w:name="_Toc207778743"/>
      <w:r>
        <w:t>Банк России на ближайшем заседании по ключевой ставке 12 сентября может снизить ее до 16% с текущих 18%, при этом до конца года она может опуститься еще раз, на 1 процентный пункт, или остаться на прежнем уровне, заявила в интервью РИА Новости в преддверии Восточного экономического форума (ВЭФ) генеральный директор Национального рейтингового агентства (НРА) Татьяна Григорьева.</w:t>
      </w:r>
      <w:bookmarkEnd w:id="151"/>
    </w:p>
    <w:p w14:paraId="4FCA1BD4" w14:textId="77777777" w:rsidR="003A2394" w:rsidRDefault="003A2394" w:rsidP="003A2394">
      <w:r>
        <w:t>"Мы не поддерживаем прогнозы о резком снижении ключевой ставки . На ближайшем заседании мы ожидаем снижение ключевой ставки на 2 процентных пункта - до 16%", - сообщили Григорьева.</w:t>
      </w:r>
    </w:p>
    <w:p w14:paraId="179A71FA" w14:textId="77777777" w:rsidR="003A2394" w:rsidRDefault="003A2394" w:rsidP="003A2394">
      <w:r>
        <w:t>Она также отметила, что до конца этого года регулятор может либо еще раз снизить ставку, на 1 процентный пункт - до 15%, либо взять паузу.</w:t>
      </w:r>
    </w:p>
    <w:p w14:paraId="1B13551F" w14:textId="77777777" w:rsidR="003A2394" w:rsidRDefault="003A2394" w:rsidP="003A2394">
      <w:r>
        <w:t>"В дальнейшем ставка может быть снижена до 14% в начале 2026 года, а затем до 12% и на этом уровне она будет находиться со второго квартала и до конца года. И уже в первой половине 2027 года можно ожидать "ключ" на уровне 10%", - заключила гендиректор НРА.</w:t>
      </w:r>
    </w:p>
    <w:p w14:paraId="4FB53CCF" w14:textId="77777777" w:rsidR="003A2394" w:rsidRDefault="003A2394" w:rsidP="003A2394">
      <w:r>
        <w:t>Банк России по итогам заседания совета директоров 25 июля снизил ключевую ставку, в этот раз на 2 процентных пункта - до 18% годовых. При этом ЦБ уточнил "нейтральный сигнал" относительно своих дальнейших шагов: решения будут приниматься в зависимости от устойчивости замедления инфляции и динамики инфляционных ожиданий. Также регулятор понизил прогноз своей средней ключевой ставки на текущий год до 18,8-19,6% с 19,5-21,5%, а до конца года ждет ее в диапазоне 16,3-18%.</w:t>
      </w:r>
    </w:p>
    <w:p w14:paraId="76EAB407" w14:textId="77777777" w:rsidR="003A2394" w:rsidRDefault="003A2394" w:rsidP="003A2394">
      <w:r>
        <w:t>Регулятор в июне впервые почти за три года (с сентября 2022-го) снизил ключевую ставку - до 20% годовых с рекордного уровня в 21%. На историческом максимуме ставка продержалась более семи месяцев - с конца октября прошлого года.</w:t>
      </w:r>
    </w:p>
    <w:p w14:paraId="250960CA" w14:textId="77777777" w:rsidR="003A2394" w:rsidRDefault="003A2394" w:rsidP="003A2394">
      <w:r>
        <w:t>Десятый Восточный экономический форум проходит 3-6 сентября во Владивостоке на площадке кампуса Дальневосточного федерального университета. РИА Новости выступает Генеральным информационным партнером X Восточного экономического форума.</w:t>
      </w:r>
    </w:p>
    <w:p w14:paraId="73D2DCC1" w14:textId="77777777" w:rsidR="000C44E5" w:rsidRDefault="000C44E5" w:rsidP="000C44E5">
      <w:pPr>
        <w:pStyle w:val="2"/>
      </w:pPr>
      <w:bookmarkStart w:id="152" w:name="_Hlk207778512"/>
      <w:bookmarkStart w:id="153" w:name="_Toc207778744"/>
      <w:r>
        <w:lastRenderedPageBreak/>
        <w:t>РИА Финмаркет</w:t>
      </w:r>
      <w:r w:rsidRPr="000C44E5">
        <w:t xml:space="preserve">, </w:t>
      </w:r>
      <w:r>
        <w:t>02.09.2025</w:t>
      </w:r>
      <w:r w:rsidRPr="000C44E5">
        <w:t xml:space="preserve">, </w:t>
      </w:r>
      <w:r>
        <w:t>Рынок акций РФ откатился ниже 2850п по индексу МосБиржи в отсутствие драйверов для роста</w:t>
      </w:r>
      <w:bookmarkEnd w:id="153"/>
    </w:p>
    <w:p w14:paraId="7B6BBADE" w14:textId="77777777" w:rsidR="000C44E5" w:rsidRDefault="000C44E5" w:rsidP="000C44E5">
      <w:pPr>
        <w:pStyle w:val="3"/>
      </w:pPr>
      <w:bookmarkStart w:id="154" w:name="_Toc207778745"/>
      <w:r>
        <w:t>Москва. 2 сентября. Рынок акций РФ во вторник снизился из-за сохраняющейся геополитической неопределенности относительно сроков мирного урегулирования конфликта на Украине и рисков введения новых антироссийских санкций со стороны Запада, а также на фоне комментариев ЦБ РФ относительно сохранения инфляционного давления, что может отсрочить дальнейшее смягчение ДКП регулятора. Индекс МосБиржи откатился ниже 2850 пунктов, обновив минимум с 6 августа.</w:t>
      </w:r>
      <w:bookmarkEnd w:id="154"/>
    </w:p>
    <w:p w14:paraId="6EECC012" w14:textId="77777777" w:rsidR="000C44E5" w:rsidRDefault="000C44E5" w:rsidP="000C44E5">
      <w:r>
        <w:t>По итогам основных торгов индекс МосБиржи составил 2845,39 пункта (-1,4%), индекс РТС - 1112,18 пункта (-1,7%); лидерами снижения выступили бумаги "Русала" (MOEX: RUAL) (-4,4%), ПАО "Группа Позитив" (MOEX: POSI) (-4%), "Эн+ груп" (MOEX: ENPG) (-3,8%), остальные blue chips снизились в пределах 3,6%.</w:t>
      </w:r>
    </w:p>
    <w:p w14:paraId="0B916243" w14:textId="77777777" w:rsidR="000C44E5" w:rsidRDefault="000C44E5" w:rsidP="000C44E5">
      <w:r>
        <w:t>Официальный курс доллара США, установленный ЦБ РФ с 3 сентября, составил 80,5947 руб. (+16,86 копейки).</w:t>
      </w:r>
    </w:p>
    <w:p w14:paraId="63735138" w14:textId="77777777" w:rsidR="000C44E5" w:rsidRDefault="000C44E5" w:rsidP="000C44E5">
      <w:r>
        <w:t>Локальной поддержкой для акций "Газпрома" утром стали новости о подписании юридически обязывающего меморандума о строительстве газопровода в Китай "Сила Сибири 2" и транзитного газопровода через Монголию "Союз - Восток", о чем сообщил журналистам председатель правления "Газпрома" Алексей Миллер по итогам переговоров лидеров трех стран в Пекине во вторник.</w:t>
      </w:r>
    </w:p>
    <w:p w14:paraId="59FFC9FA" w14:textId="77777777" w:rsidR="000C44E5" w:rsidRDefault="000C44E5" w:rsidP="000C44E5">
      <w:r>
        <w:t>Как ожидается, поставки по новой договоренности будут осуществляться в течение 30 лет, объем - 50 млрд кубометров в год. Также достигнуто соглашение об увеличении поставок по "Силе Сибири" с 38 млрд до 44 млрд кубометров в год.</w:t>
      </w:r>
    </w:p>
    <w:p w14:paraId="44F46698" w14:textId="77777777" w:rsidR="000C44E5" w:rsidRDefault="000C44E5" w:rsidP="000C44E5">
      <w:r>
        <w:t>Кроме того, Россия и Китай договорились об увеличении поставок по дальневосточному маршруту на 2 млрд кубометров в год (первоначальный объем поставок - 10 млрд кубометров в год), добавил глава "Газпрома".</w:t>
      </w:r>
    </w:p>
    <w:p w14:paraId="6F10A8D6" w14:textId="77777777" w:rsidR="000C44E5" w:rsidRDefault="000C44E5" w:rsidP="000C44E5">
      <w:r>
        <w:t>Подорожали во вторник акции ПАО "Полюс" (MOEX: PLZL) (+1,4%).</w:t>
      </w:r>
    </w:p>
    <w:p w14:paraId="6D2A0EDA" w14:textId="77777777" w:rsidR="000C44E5" w:rsidRDefault="000C44E5" w:rsidP="000C44E5">
      <w:r>
        <w:t>Зампред Банка России Алексей Заботкин на пресс-конференции во вторник заявил, что достигнутой жесткости денежно-кредитной политики (ДКП) достаточно для возвращения инфляции к целевым 4% по итогам 2026 года. Заботкин отметил, что произошедшее ужесточение ДКП оказывает влияние на инфляцию: "Темпы роста цен в этом году планомерно и существенно замедляются".</w:t>
      </w:r>
    </w:p>
    <w:p w14:paraId="0188BDCE" w14:textId="77777777" w:rsidR="000C44E5" w:rsidRDefault="000C44E5" w:rsidP="000C44E5">
      <w:r>
        <w:t>Между тем Заботкин сообщил, что инфляционные ожидания населения остаются высокими (ранее сообщалось, что инфляционные ожидания населения РФ в августе выросли до 13,5% с 13% в июле, согласно опросу "инФОМ", проведенному по заказу ЦБ), что отражает прошедшее в июле повышение тарифов.</w:t>
      </w:r>
    </w:p>
    <w:p w14:paraId="75E63E02" w14:textId="77777777" w:rsidR="000C44E5" w:rsidRDefault="000C44E5" w:rsidP="000C44E5">
      <w:r>
        <w:t>"Рост инфляционных ожиданий в августе отчасти, а может, и во многом, отражает повышение регулируемых тарифов, которое произошло в июле. И как мы всегда отмечаем, сохранение инфляционных ожиданий на повышенном уровне, на высоком уровне - это фактор, который при прочих равных ограничивает пространство для снижения ставки", - добавил он.</w:t>
      </w:r>
    </w:p>
    <w:p w14:paraId="1CE5B915" w14:textId="77777777" w:rsidR="000C44E5" w:rsidRDefault="000C44E5" w:rsidP="000C44E5">
      <w:r>
        <w:lastRenderedPageBreak/>
        <w:t>Также Заботкин заявил, что несвоевременное и излишне масштабное снижение ключевой ставки приведет не к экономии средств федерального бюджета, а к росту расходов в будущем.</w:t>
      </w:r>
    </w:p>
    <w:p w14:paraId="33FA1E4A" w14:textId="77777777" w:rsidR="000C44E5" w:rsidRDefault="000C44E5" w:rsidP="000C44E5">
      <w:r>
        <w:t>В понедельник помощник президента РФ Юрий Ушаков заявил, что никаких конкретных договоренностей о проведении встречи президентов России и Украины, а также трехсторонней встречи с участием президента США в ходе саммита на Аляске 15 августа достигнуто не было.</w:t>
      </w:r>
    </w:p>
    <w:p w14:paraId="1D68D78C" w14:textId="77777777" w:rsidR="000C44E5" w:rsidRDefault="000C44E5" w:rsidP="000C44E5">
      <w:r>
        <w:t>"Пока то, что транслируется в прессе, это не совсем то, о чем договаривались. Сейчас все говорят о трехсторонней встрече, о встрече Путина с Зеленским, но конкретно, насколько я знаю, между Путиным и Трампом об этом договоренности не было", - сказал Ушаков в интервью автору программы "Москва. Кремль. Путин" телеканала "Россия 1" (ВГТРК) Павлу Зарубину.</w:t>
      </w:r>
    </w:p>
    <w:p w14:paraId="5A21E774" w14:textId="77777777" w:rsidR="000C44E5" w:rsidRDefault="000C44E5" w:rsidP="000C44E5">
      <w:r>
        <w:t>Главная договоренность саммита на Аляске - продолжение контактов по Украине, президенты России и США условились, как будут действовать дальше, сообщил Ушаков. Также он отметил, что конкретных предложений, связанных с повышением уровня делегаций на переговорах России и Украины, от американской стороны пока нет.</w:t>
      </w:r>
    </w:p>
    <w:p w14:paraId="61B945EC" w14:textId="77777777" w:rsidR="000C44E5" w:rsidRDefault="000C44E5" w:rsidP="000C44E5">
      <w:r>
        <w:t>Министр финансов США Скотт Бессент заявил, что администрация Трампа уже на этой неделе рассмотрит все возможности для воздействия на Россию. "Рассматриваем все возможные варианты. На этой неделе изучим их особенно пристально", - сказал Бессент в понедельник в интервью телеканалу Fox News.</w:t>
      </w:r>
    </w:p>
    <w:p w14:paraId="1BBC6772" w14:textId="77777777" w:rsidR="000C44E5" w:rsidRDefault="000C44E5" w:rsidP="000C44E5">
      <w:r>
        <w:t>Он отметил, что Вашингтон продолжает рассматривать варианты санкционного давления на Россию, поскольку с момента встречи Трампа с Путиным 15 августа на Аляске конфликт на Украине все еще продолжается.</w:t>
      </w:r>
    </w:p>
    <w:p w14:paraId="25D94BCB" w14:textId="77777777" w:rsidR="000C44E5" w:rsidRDefault="000C44E5" w:rsidP="000C44E5">
      <w:r>
        <w:t>Во вторник начались российско-китайские переговоры на высшем уровне в Пекине в рамках официального визита президента РФ в Китай. Уже подписаны 22 документа - меморандумы, протоколы, договоры, соглашения, сообщается на сайте Кремля. Документы охватывают такие сферы сотрудничества, как космос, атомная энергетика, сельское хозяйство, здравоохранение, образование, сотрудничество СМИ, инновации, ветеринарно-санитарный контроль. Среди ключевых документов соглашение о стратегическом сотрудничестве между "Газпромом" и Китайской национальной нефтегазовой корпорацией.</w:t>
      </w:r>
    </w:p>
    <w:p w14:paraId="1C3D7A3F" w14:textId="77777777" w:rsidR="000C44E5" w:rsidRDefault="000C44E5" w:rsidP="000C44E5">
      <w:r>
        <w:t>Как отмечает эксперт по фондовому рынку "БКС Мир инвестиций" Александр Шепелев, инвесторы на российском рынке акций продолжали фиксировать прибыль на фоне внешних и внутренних новостей, индекс МосБиржи откатился ниже зоны поддержки 2850-2860 пунктов.</w:t>
      </w:r>
    </w:p>
    <w:p w14:paraId="7D879202" w14:textId="77777777" w:rsidR="000C44E5" w:rsidRDefault="000C44E5" w:rsidP="000C44E5">
      <w:r>
        <w:t xml:space="preserve">Глава Минфина США Скотт Бессент не исключил, что Вашингтон на этой неделе рассмотрит возможность введения новых антироссийских санкций. Внешний новостной негатив смягчили сообщения о подписании нового меморандума между "Газпромом" и китайской CNPC о стратегическом сотрудничестве. Между тем, зампред ЦБ Алексей Заботкин на пресс-конференции предупредил о последствиях избыточного и преждевременного снижения ключевой ставки. Китайские рынки во вторник снизились, также открылись в "минусе" рынки США после длинных выходных. Вечером во вторник с важным заявлением должен выступить президент США Дональд Трамп. В среду стоит </w:t>
      </w:r>
      <w:r>
        <w:lastRenderedPageBreak/>
        <w:t>обратить внимание на публикацию "Бежевой книги" ФРС и отчет Росстата по инфляции. Важных корпоративных новостей на российском рынке не ожидается, напомнил эксперт.</w:t>
      </w:r>
    </w:p>
    <w:p w14:paraId="54F94FBC" w14:textId="77777777" w:rsidR="000C44E5" w:rsidRDefault="000C44E5" w:rsidP="000C44E5">
      <w:r>
        <w:t>Если внешние сигналы не улучшатся, откроется путь к следующей технической поддержке у 2800 пунктов по индексу МосБиржи. Прогноз по индексу на 3 сентября - колебания в коридоре 2825-2925 пунктов, считает Шепелев.</w:t>
      </w:r>
    </w:p>
    <w:p w14:paraId="7B74C69F" w14:textId="77777777" w:rsidR="000C44E5" w:rsidRDefault="000C44E5" w:rsidP="000C44E5">
      <w:r>
        <w:t>По словам аналитика ФГ "Финам" Магомеда Магомедова, на рынке акций РФ игроки сохраняют осторожность на фоне нерешенных вопросов о сроках возможного мирного урегулирования конфликта на Украине, а также в ожидании итогов визита Владимира Путина в Китай и саммита ШОС. В фокусе внимания инвесторов - новые соглашения "Газпрома" по строительству новых газопроводов в Китай и увеличение экспортных объемов по существующим маршрутам после переговоров на саммите ШОС. В то же время неопределенность в геополитике и отсрочка конкретных решений по Украине приводят к нерешительности участников и ограничивают активность покупателей. Приток частных инвесторов и устойчивый интерес к облигациям сохраняют поддерживающий фон на рынке, однако макроэкономические данные указывают на тенденцию к более быстрому охлаждению экономики, чем ожидалось ранее.</w:t>
      </w:r>
    </w:p>
    <w:p w14:paraId="49F4AE1C" w14:textId="77777777" w:rsidR="000C44E5" w:rsidRDefault="000C44E5" w:rsidP="000C44E5">
      <w:r>
        <w:t>На дневном графике индекс МосБиржи откатился ниже уровня поддержки 2850 пунктов, что дает сигнал на дальнейшее движение вниз внутри диапазона 2700-2850 пунктов, считает Магомедов.</w:t>
      </w:r>
    </w:p>
    <w:p w14:paraId="4AC834D3" w14:textId="77777777" w:rsidR="000C44E5" w:rsidRDefault="000C44E5" w:rsidP="000C44E5">
      <w:r>
        <w:t>Аналитики компании "Цифра брокер" также констатируют, что российские инвесторы проявляют нерешительность в ожидании более четких сигналов относительно дальнейших геополитических событий и денежно-кредитной политики ЦБ.</w:t>
      </w:r>
    </w:p>
    <w:p w14:paraId="7D9F5585" w14:textId="77777777" w:rsidR="000C44E5" w:rsidRDefault="000C44E5" w:rsidP="000C44E5">
      <w:r>
        <w:t>Макроэкономические данные указывают на возможное замедление российской экономики, которая охлаждается быстрее, чем предполагалось ранее. Ожидаемый рост российского ВВП в 2025 году может составить 1,2% вместо прогнозируемых 1,5%, что может привести к сокращению базы для бюджетных доходов. Дефицит федерального бюджета в 2025 году может превысить запланированные 1,7% от ВВП, учитывая фактический рост до 2,2% от ВВП за первые семь месяцев года.</w:t>
      </w:r>
    </w:p>
    <w:p w14:paraId="64A0CB78" w14:textId="77777777" w:rsidR="000C44E5" w:rsidRDefault="000C44E5" w:rsidP="000C44E5">
      <w:r>
        <w:t>Неопределенность в отношении геополитики и данные о замедлении темпов роста российской экономики могут сдерживать рост фондовых индексов. Тем не менее позитивные новости из Китая, связанные с визитом президента России, и ожидания потенциальных соглашений в энергетической сфере могут в дальнейшем оказать локальную поддержку представителям нефтегазовой отрасли, полагают эксперты компании "Цифра брокер".</w:t>
      </w:r>
    </w:p>
    <w:p w14:paraId="07AABA0D" w14:textId="77777777" w:rsidR="000C44E5" w:rsidRDefault="000C44E5" w:rsidP="000C44E5">
      <w:r>
        <w:t xml:space="preserve">По словам аналитика ИК "Велес Капитал" Елены Кожуховой, рынок акций РФ ушел в "минус" по индексам в ожидании геополитических и корпоративных сигналов. Акции производителя труб "ТМК" (MOEX: TRMK) (+3,9%, до 111,56 рубля) во вторник подскочили после новостей о подписании "Газпромом" и китайской CNPC меморандума о строительстве трубопровод "Сила Сибири 2", который, по словам Миллера, должен стать самым крупным проектом в газовой отрасли в мире - позитивный среднесрочный и долгосрочный сигнал как для акций ТМК, так и "Газпрома". Акционеры ТМК в начале августа одобрили переход на единую акцию, при этом цена выкупа для голосующих против присоединения дочерних компаний составит 116,1 руб. (выше текущего рынка) со сроком предъявления заявок до 15 сентября. ТМК в августе также отчиталась о </w:t>
      </w:r>
      <w:r>
        <w:lastRenderedPageBreak/>
        <w:t>получении убытка в I полугодии 2025 года по МСФО в размере 3,24 млрд руб. против убытка 1,8 млрд руб. годом ранее, отметила аналитик.</w:t>
      </w:r>
    </w:p>
    <w:p w14:paraId="3BB03713" w14:textId="77777777" w:rsidR="000C44E5" w:rsidRDefault="000C44E5" w:rsidP="000C44E5">
      <w:r>
        <w:t>На западных фондовых площадках во вторник наблюдались продажи, которые были вызваны неопределенностью в отношении дальнейших торговых и монетарных условий прежде всего в США. Кроме того, инвесторы фиксировали прибыль у рекордных и годовых максимумов. Индексы МосБиржи и РТС к завершению сессии также продвинулись ниже и стремились к минимумам с начала августа. Инвесторов, вопреки ожиданиям, не впечатлили достигнутые между РФ и Китаем на данный момент договоренности в энергетическом секторе, в частности, касающиеся проектов с "Газпромом". Во второй половине недели интересные корпоративные новости также могут поступить с Восточного экономического форума (ВЭФ), заключила Кожухова.</w:t>
      </w:r>
    </w:p>
    <w:p w14:paraId="723DB023" w14:textId="77777777" w:rsidR="000C44E5" w:rsidRDefault="000C44E5" w:rsidP="000C44E5">
      <w:r>
        <w:t>По оценке руководителя направления инвестиционного консультирования компании "Алор брокер" Алексея Антонова, объемы торгов на рынке акций РФ остаются низкими, поскольку основная масса инвесторов не предпринимает никаких действий. Во вторник давление на рынок оказал геополитический фактор - президент США Дональд Трамп грозится вечером выступить на пока непонятную тему. Возможно, она будет касаться России. Если прозвучат какие-то особо негативные слова, то рынок акций РФ может ощутимо просесть, но потом его погонят вверх под заседание совета директоров ЦБ по ставке в следующую пятницу, считает эксперт.</w:t>
      </w:r>
    </w:p>
    <w:p w14:paraId="439B1F8F" w14:textId="77777777" w:rsidR="000C44E5" w:rsidRDefault="000C44E5" w:rsidP="000C44E5">
      <w:r>
        <w:t>В Азии во вторник наблюдалась смешанная динамика индексов акций (японский Nikkei 225 вырос на 0,3%, австралийский индекс ASX Australia просел на 0,3%, южнокорейский Kospi вырос на 0,9%, китайский Shanghai Composite просел на 0,5%, гонконгский Hang Seng потерял 0,5%), "минусуют" Европа (индексы CAC 40, FTSE, DAX просели на 0,8-2,3%) и США (индексы акций к 18:50 МСК снизились на 1,2-1,8% во главе с Nasdaq).</w:t>
      </w:r>
    </w:p>
    <w:p w14:paraId="311679B5" w14:textId="77777777" w:rsidR="000C44E5" w:rsidRDefault="000C44E5" w:rsidP="000C44E5">
      <w:r>
        <w:t>Трейдеры оценивают итоги саммита ШОС и ждут новостей, касающихся торговой политики США после недавнего решения апелляционного суда по пошлинам. В минувшую пятницу суд постановил, что американский президент Трамп незаконно воспользовался чрезвычайными полномочиями для введения пошлин на импорт, поскольку установление торговых тарифов является прерогативой Конгресса. Пошлины, однако, пока действуют, поскольку суд отложил выполнение своего постановления, и у администрации Трампа есть время до 14 октября, чтобы обжаловать это решение в Верховном суде.</w:t>
      </w:r>
    </w:p>
    <w:p w14:paraId="4647D68A" w14:textId="77777777" w:rsidR="000C44E5" w:rsidRDefault="000C44E5" w:rsidP="000C44E5">
      <w:r>
        <w:t>Потребительские цены в еврозоне в августе увеличились на 2,1% в годовом выражении, говорится в отчете статистического управления Европейского союза, представившего предварительные данные. Таким образом, инфляция ускорилась по сравнению с 2% в июле. Аналитики в среднем ожидали, что темп роста цен в августе останется на уровне предыдущего месяца, по данным Trading Economics.</w:t>
      </w:r>
    </w:p>
    <w:p w14:paraId="4CFE5867" w14:textId="77777777" w:rsidR="000C44E5" w:rsidRDefault="000C44E5" w:rsidP="000C44E5">
      <w:r>
        <w:t>Индекс деловой активности в производственном секторе США (ISM Manufacturing) в августе увеличился до 48,7 пункта по сравнению с 48 пунктами месяцем ранее, говорится в сообщении Института управления поставками (ISM). Аналитики в среднем прогнозировали повышение до 49 пунктов, по данным Trading Economics. Значение индекса выше 50 пунктов говорит об усилении деловой активности в производственном секторе, ниже - о её ослаблении.</w:t>
      </w:r>
    </w:p>
    <w:p w14:paraId="54925350" w14:textId="77777777" w:rsidR="000C44E5" w:rsidRDefault="000C44E5" w:rsidP="000C44E5">
      <w:r>
        <w:lastRenderedPageBreak/>
        <w:t>На нефтяном рынке во вторник цены выросли на опасениях относительно стабильности российских поставок сырья на фоне интенсификации вооруженного конфликта с Украиной. Инвесторы продолжают следить за геополитическими новостями, оценивают итоги саммита ШОС и ждут выхода ключевых статданных США.</w:t>
      </w:r>
    </w:p>
    <w:p w14:paraId="0C93137C" w14:textId="77777777" w:rsidR="000C44E5" w:rsidRDefault="000C44E5" w:rsidP="000C44E5">
      <w:r>
        <w:t>Стоимость ноябрьских фьючерсов на Brent к 18:50 МСК составила $68,95 за баррель (+1,2% и +1% накануне), октябрьская цена фьючерса на WTI - $65,39 за баррель (+2,2% к уровню пятницы).</w:t>
      </w:r>
    </w:p>
    <w:p w14:paraId="015F3359" w14:textId="77777777" w:rsidR="000C44E5" w:rsidRDefault="000C44E5" w:rsidP="000C44E5">
      <w:r>
        <w:t>Белый дом в ближайшие дни рассмотрит возможности для воздействия на Россию, заявил в понедельник министр финансов США Скотт Бессент. Он отметил, что Вашингтон продолжает рассматривать варианты санкционного давления на РФ, поскольку конфликт на Украине все еще продолжается.</w:t>
      </w:r>
    </w:p>
    <w:p w14:paraId="3C4192C2" w14:textId="77777777" w:rsidR="000C44E5" w:rsidRDefault="000C44E5" w:rsidP="000C44E5">
      <w:r>
        <w:t>Помимо ситуации на Украине внимание рынка на этой неделе направлено на августовский отчет о безработице в США, который может существенно повлиять на решение Федеральной резервной системы (ФРС) по процентной ставке на сентябрьском заседании. Снижение процентных ставок, как правило, стимулирует рост экономики и, как следствие, спроса на энергоносители. Судя по котировкам фьючерсов, вероятность снижения ставки на заседании ФРС в сентябре в настоящее время оценивается в 89,8%, по данным FedWatch.</w:t>
      </w:r>
    </w:p>
    <w:p w14:paraId="3AA7E383" w14:textId="77777777" w:rsidR="000C44E5" w:rsidRDefault="000C44E5" w:rsidP="000C44E5">
      <w:r>
        <w:t>Ожидания формирования избытка предложения на фоне ослабления спроса и наращивания добычи последнее время сдерживали подъем нефтяных цен.</w:t>
      </w:r>
    </w:p>
    <w:p w14:paraId="55CFDF05" w14:textId="77777777" w:rsidR="000C44E5" w:rsidRDefault="000C44E5" w:rsidP="000C44E5">
      <w:r>
        <w:t>Восемь стран ОПЕК+ (Саудовская Аравия, Россия, Ирак, ОАЭ, Кувейт, Казахстан, Алжир и Оман), которые ранее объявили о дополнительных к общим квотам добровольных ограничениях добычи нефти, увеличили свои квоты с 1 сентября. Инвесторы ждут заседания ОПЕК+, намеченного на 7 сентября, на котором будет обсуждаться дальнейшая политика этой группы.</w:t>
      </w:r>
    </w:p>
    <w:p w14:paraId="22ABB921" w14:textId="77777777" w:rsidR="000C44E5" w:rsidRDefault="000C44E5" w:rsidP="000C44E5">
      <w:r>
        <w:t>Во "втором эшелоне" на Мосбирже упали акции ПАО "Арсагера" (MOEX: ARSA) (-6,6%), ПАО "Наука-Связь" (MOEX: NSVZ) (-6,3%), "ЭЛ5-Энерго" (MOEX: ELFV) (-4,4%), ПАО "Светофор Групп" (MOEX: SVET) (-4,3% и -3,2% "префы"), "СПБ биржи" (SPB: SPBE) (-3,6%), ПАО "Ренессанс страхование" (MOEX: RENI) (-3,6%), ПАО "ВУШ Холдинг" (MOEX: WUSH) (-3,6%), ПАО "Якутская топливно-энергетическая компания" (MOEX: YAKG) (-3,2%).</w:t>
      </w:r>
    </w:p>
    <w:p w14:paraId="30E9F98F" w14:textId="77777777" w:rsidR="000C44E5" w:rsidRDefault="000C44E5" w:rsidP="000C44E5">
      <w:r>
        <w:t>Совет директоров "Новабев групп" (MOEX: BELU) (-0,4%, до 445,8 рублей), одного из ведущих производителей и дистрибьюторов алкогольной продукции в РФ, рекомендовал дивиденды за I полугодие 2025 года в размере 20 рублей на акцию, сообщила компания. Датой закрытия реестра акционеров, которые будут иметь право на получение дивидендов, предложено 18 октября 2025 года. Дивидендная политика компании предусматривает выплату не менее 50% от консолидированной чистой прибыли группы не менее двух раз в год.</w:t>
      </w:r>
    </w:p>
    <w:p w14:paraId="1B17C33C" w14:textId="77777777" w:rsidR="000C44E5" w:rsidRDefault="000C44E5" w:rsidP="000C44E5">
      <w:r>
        <w:t>Выросли "префы" ПАО "ТНС Энерго Нижний Новгород" (MOEX: NNSB) (+3,2%), бумаги ПАО "Россети Томск" (MOEX: TORS) (+2,5%), "Росгосстраха" (MOEX: RGSS) (+2%).</w:t>
      </w:r>
    </w:p>
    <w:p w14:paraId="79A997EE" w14:textId="77777777" w:rsidR="000C44E5" w:rsidRDefault="000C44E5" w:rsidP="000C44E5">
      <w:r>
        <w:lastRenderedPageBreak/>
        <w:t>Суммарный объем торгов акциями из расчета индекса МосБиржи за день составил 59,18 млрд рублей (из них 14,05 млрд рублей пришлось на акции "Газпрома", 5,1 млрд рублей на бумаги "НОВАТЭКа" и 4,6 млрд рублей на обыкновенные акции Сбербанка).</w:t>
      </w:r>
    </w:p>
    <w:p w14:paraId="7A367C12" w14:textId="77777777" w:rsidR="000C44E5" w:rsidRPr="000C44E5" w:rsidRDefault="000C44E5" w:rsidP="000C44E5">
      <w:hyperlink r:id="rId34" w:history="1">
        <w:r w:rsidRPr="00000002">
          <w:rPr>
            <w:rStyle w:val="a3"/>
          </w:rPr>
          <w:t>http://www.finmarket.ru/shares/analytics/6467108</w:t>
        </w:r>
      </w:hyperlink>
      <w:r w:rsidRPr="000C44E5">
        <w:t xml:space="preserve"> </w:t>
      </w:r>
    </w:p>
    <w:p w14:paraId="1742AD10" w14:textId="77777777" w:rsidR="00111D7C" w:rsidRPr="00ED4CCC" w:rsidRDefault="00111D7C" w:rsidP="00111D7C">
      <w:pPr>
        <w:pStyle w:val="251"/>
      </w:pPr>
      <w:bookmarkStart w:id="155" w:name="_Toc99271712"/>
      <w:bookmarkStart w:id="156" w:name="_Toc99318658"/>
      <w:bookmarkStart w:id="157" w:name="_Toc165991078"/>
      <w:bookmarkStart w:id="158" w:name="_Toc207778746"/>
      <w:bookmarkEnd w:id="120"/>
      <w:bookmarkEnd w:id="121"/>
      <w:bookmarkEnd w:id="152"/>
      <w:r w:rsidRPr="00ED4CCC">
        <w:lastRenderedPageBreak/>
        <w:t>НОВОСТИ ЗАРУБЕЖНЫХ ПЕНСИОННЫХ СИСТЕМ</w:t>
      </w:r>
      <w:bookmarkEnd w:id="155"/>
      <w:bookmarkEnd w:id="156"/>
      <w:bookmarkEnd w:id="157"/>
      <w:bookmarkEnd w:id="158"/>
    </w:p>
    <w:p w14:paraId="73F5EF4A" w14:textId="77777777" w:rsidR="00111D7C" w:rsidRPr="00ED4CCC" w:rsidRDefault="00111D7C" w:rsidP="00111D7C">
      <w:pPr>
        <w:pStyle w:val="10"/>
      </w:pPr>
      <w:bookmarkStart w:id="159" w:name="_Toc99271713"/>
      <w:bookmarkStart w:id="160" w:name="_Toc99318659"/>
      <w:bookmarkStart w:id="161" w:name="_Toc165991079"/>
      <w:bookmarkStart w:id="162" w:name="_Toc207778747"/>
      <w:r w:rsidRPr="00ED4CCC">
        <w:t>Новости пенсионной отрасли стран ближнего зарубежья</w:t>
      </w:r>
      <w:bookmarkEnd w:id="159"/>
      <w:bookmarkEnd w:id="160"/>
      <w:bookmarkEnd w:id="161"/>
      <w:bookmarkEnd w:id="162"/>
    </w:p>
    <w:p w14:paraId="3CE9D7BA" w14:textId="77777777" w:rsidR="00E91278" w:rsidRPr="00ED4CCC" w:rsidRDefault="00E91278" w:rsidP="00E91278">
      <w:pPr>
        <w:pStyle w:val="2"/>
      </w:pPr>
      <w:bookmarkStart w:id="163" w:name="_Toc207778748"/>
      <w:r w:rsidRPr="00ED4CCC">
        <w:t>Союзное вече, 02.09.2025, Беларусь с 1 сентября повысила все виды трудовых пенсий</w:t>
      </w:r>
      <w:bookmarkEnd w:id="163"/>
    </w:p>
    <w:p w14:paraId="7205DF7F" w14:textId="77777777" w:rsidR="00E91278" w:rsidRPr="00ED4CCC" w:rsidRDefault="00E91278" w:rsidP="00D30DD9">
      <w:pPr>
        <w:pStyle w:val="3"/>
      </w:pPr>
      <w:bookmarkStart w:id="164" w:name="_Toc207778749"/>
      <w:r w:rsidRPr="00ED4CCC">
        <w:t>С 1 сентября в Беларуси провели перерасчет всех видов трудовых пенсий, что привело к их увеличению в среднем на 5%. Это уже второе повышение в текущем году, первое составило 10% с 1 февраля.</w:t>
      </w:r>
      <w:bookmarkEnd w:id="164"/>
    </w:p>
    <w:p w14:paraId="665BFEAD" w14:textId="77777777" w:rsidR="00E91278" w:rsidRPr="00ED4CCC" w:rsidRDefault="00E91278" w:rsidP="00E91278">
      <w:r w:rsidRPr="00ED4CCC">
        <w:t>С 1 сентября, гражданам Беларуси увеличили все виды трудовых пенсий: по возрасту, за выслугу лет, по инвалидности и по случаю потери кормильца. Об этом сообщила пресс-служба Министерства труда и социальной защиты.</w:t>
      </w:r>
    </w:p>
    <w:p w14:paraId="72461048" w14:textId="77777777" w:rsidR="00E91278" w:rsidRPr="00ED4CCC" w:rsidRDefault="00E91278" w:rsidP="00E91278">
      <w:r w:rsidRPr="00ED4CCC">
        <w:t>По предварительным оценкам, в результате перерасчета размер трудовой пенсии в среднем вырастет на 5%. Данное повышение станет вторым в текущем году, первое было зафиксировано с 1 февраля и составило 10%.</w:t>
      </w:r>
    </w:p>
    <w:p w14:paraId="04EB8768" w14:textId="77777777" w:rsidR="00E91278" w:rsidRPr="00ED4CCC" w:rsidRDefault="00E91278" w:rsidP="00E91278">
      <w:r w:rsidRPr="00ED4CCC">
        <w:t>Министерство труда и социальной защиты отмечает, что, по прогнозам, средний размер пенсии по возрасту в сентябре 2025 года достигнет 980 белорусских рублей. Годовой прирост (по сравнению с сентябрем 2024 года) ожидается на уровне 167 рублей, или 20,5%.</w:t>
      </w:r>
    </w:p>
    <w:p w14:paraId="5AB64DF6" w14:textId="77777777" w:rsidR="00E91278" w:rsidRPr="00ED4CCC" w:rsidRDefault="00E91278" w:rsidP="00E91278">
      <w:r w:rsidRPr="00ED4CCC">
        <w:t>При этом в ведомстве подчеркнули, что конкретный размер увеличения пенсии будет индивидуален для каждого пенсионера. Он будет зависеть от стажа работы, величины заработка, учтенных при назначении пенсии, а также от имеющихся доплат к основной пенсии. На данный момент получателями трудовых пенсий в Беларуси являются более 2,3 миллиона человек.</w:t>
      </w:r>
    </w:p>
    <w:p w14:paraId="1ED9C484" w14:textId="77777777" w:rsidR="00111D7C" w:rsidRPr="00ED4CCC" w:rsidRDefault="00E91278" w:rsidP="00E91278">
      <w:hyperlink r:id="rId35" w:history="1">
        <w:r w:rsidRPr="00ED4CCC">
          <w:rPr>
            <w:rStyle w:val="a3"/>
          </w:rPr>
          <w:t>https://www.souzveche.ru/news/96137/</w:t>
        </w:r>
      </w:hyperlink>
    </w:p>
    <w:p w14:paraId="2354AFE1" w14:textId="77777777" w:rsidR="00572212" w:rsidRPr="00ED4CCC" w:rsidRDefault="00572212" w:rsidP="00572212">
      <w:pPr>
        <w:pStyle w:val="2"/>
      </w:pPr>
      <w:bookmarkStart w:id="165" w:name="_Toc207778750"/>
      <w:r w:rsidRPr="00ED4CCC">
        <w:t>UPL.UZ, 02.09.2025, Где в Узбекистане самые большие пенсии?</w:t>
      </w:r>
      <w:bookmarkEnd w:id="165"/>
    </w:p>
    <w:p w14:paraId="02EC1FDC" w14:textId="77777777" w:rsidR="00572212" w:rsidRPr="00ED4CCC" w:rsidRDefault="00572212" w:rsidP="00D30DD9">
      <w:pPr>
        <w:pStyle w:val="3"/>
      </w:pPr>
      <w:bookmarkStart w:id="166" w:name="_Toc207778751"/>
      <w:r w:rsidRPr="00ED4CCC">
        <w:t>В августе текущего года Пенсионный фонд Узбекистана произвел выплаты на общую сумму 6,7 триллиона сумов для 4,2 миллиона пенсионеров по всей стране. Анализ регионального распределения этих средств выявил значительные диспропорции как в количестве получателей пенсий, так и в объемах выделяемых ассигнований.</w:t>
      </w:r>
      <w:bookmarkEnd w:id="166"/>
    </w:p>
    <w:p w14:paraId="378EFB96" w14:textId="77777777" w:rsidR="00572212" w:rsidRPr="00ED4CCC" w:rsidRDefault="00572212" w:rsidP="00572212">
      <w:r w:rsidRPr="00ED4CCC">
        <w:t>Наибольшее число пенсионеров зафиксировано в густонаселенных областях Ферганской долины и Самаркандском регионе. В частности, в Ферганской области проживает 494,1 тысячи получателей пенсий, а в Самаркандской области - 443,3 тысячи. На пенсионное обеспечение каждого из этих регионов в августе было направлено свыше 700 миллиардов сумов.</w:t>
      </w:r>
    </w:p>
    <w:p w14:paraId="035679F9" w14:textId="77777777" w:rsidR="00572212" w:rsidRPr="00ED4CCC" w:rsidRDefault="00572212" w:rsidP="00572212">
      <w:r w:rsidRPr="00ED4CCC">
        <w:t xml:space="preserve">Несмотря на меньшее количество пенсионеров, столица республики, город Ташкент, лидирует по объему пенсионных выплат. Здесь 371,9 тысячам пенсионеров было </w:t>
      </w:r>
      <w:r w:rsidRPr="00ED4CCC">
        <w:lastRenderedPageBreak/>
        <w:t>выплачено 823,9 миллиарда сумов. Такая ситуация, вероятно, связана с более высоким уровнем средних зарплат в столице, что напрямую влияет на размер начисляемых пенсий.</w:t>
      </w:r>
    </w:p>
    <w:p w14:paraId="2791ECB9" w14:textId="77777777" w:rsidR="00572212" w:rsidRPr="00ED4CCC" w:rsidRDefault="00572212" w:rsidP="00572212">
      <w:r w:rsidRPr="00ED4CCC">
        <w:t>На другом полюсе находятся Сырдарьинская и Джизакская области. В Сырдарьинской области зарегистрировано наименьшее по стране число пенсионеров – 107,2 тысячи человек, которым было выплачено 175,9 миллиарда сумов. В Джизакской области эти показатели составили 143,1 тысячи человек и 218,9 миллиарда сумов соответственно.</w:t>
      </w:r>
    </w:p>
    <w:p w14:paraId="24332F94" w14:textId="77777777" w:rsidR="00572212" w:rsidRPr="00ED4CCC" w:rsidRDefault="00572212" w:rsidP="00572212">
      <w:r w:rsidRPr="00ED4CCC">
        <w:t>В остальных регионах страны статистика распределилась следующим образом:</w:t>
      </w:r>
    </w:p>
    <w:p w14:paraId="5AB50759" w14:textId="77777777" w:rsidR="00572212" w:rsidRPr="00ED4CCC" w:rsidRDefault="00572212" w:rsidP="00572212">
      <w:r w:rsidRPr="00ED4CCC">
        <w:t>- Ташкентская область: 377,9 тыс. пенсионеров, 670,7 млрд сумов.</w:t>
      </w:r>
    </w:p>
    <w:p w14:paraId="6DE7BF37" w14:textId="77777777" w:rsidR="00572212" w:rsidRPr="00ED4CCC" w:rsidRDefault="00572212" w:rsidP="00572212">
      <w:r w:rsidRPr="00ED4CCC">
        <w:t>- Андижанская область: 391,8 тыс. пенсионеров, 541,1 млрд сумов.</w:t>
      </w:r>
    </w:p>
    <w:p w14:paraId="6E9F91AC" w14:textId="77777777" w:rsidR="00572212" w:rsidRPr="00ED4CCC" w:rsidRDefault="00572212" w:rsidP="00572212">
      <w:r w:rsidRPr="00ED4CCC">
        <w:t>- Кашкадарьинская область: 376,7 тыс. пенсионеров, 596,3 млрд сумов.</w:t>
      </w:r>
    </w:p>
    <w:p w14:paraId="7AA45483" w14:textId="77777777" w:rsidR="00572212" w:rsidRPr="00ED4CCC" w:rsidRDefault="00572212" w:rsidP="00572212">
      <w:r w:rsidRPr="00ED4CCC">
        <w:t>- Наманганская область: 328,7 тыс. пенсионеров, 449,9 млрд сумов.</w:t>
      </w:r>
    </w:p>
    <w:p w14:paraId="0D4B2E7D" w14:textId="77777777" w:rsidR="00572212" w:rsidRPr="00ED4CCC" w:rsidRDefault="00572212" w:rsidP="00572212">
      <w:r w:rsidRPr="00ED4CCC">
        <w:t>- Бухарская область: 263,8 тыс. пенсионеров, 433,2 млрд сумов.</w:t>
      </w:r>
    </w:p>
    <w:p w14:paraId="18431F7E" w14:textId="77777777" w:rsidR="00572212" w:rsidRPr="00ED4CCC" w:rsidRDefault="00572212" w:rsidP="00572212">
      <w:r w:rsidRPr="00ED4CCC">
        <w:t>- Сурхандарьинская область: 281,6 тыс. пенсионеров, 413,8 млрд сумов.</w:t>
      </w:r>
    </w:p>
    <w:p w14:paraId="621BF372" w14:textId="77777777" w:rsidR="00572212" w:rsidRPr="00ED4CCC" w:rsidRDefault="00572212" w:rsidP="00572212">
      <w:r w:rsidRPr="00ED4CCC">
        <w:t>- Хорезмская область: 228,9 тыс. пенсионеров, 349,8 млрд сумов.</w:t>
      </w:r>
    </w:p>
    <w:p w14:paraId="655751F9" w14:textId="77777777" w:rsidR="00572212" w:rsidRPr="00ED4CCC" w:rsidRDefault="00572212" w:rsidP="00572212">
      <w:r w:rsidRPr="00ED4CCC">
        <w:t>- Республика Каракалпакстан: 222,9 тыс. пенсионеров, 355 млрд сумов.</w:t>
      </w:r>
    </w:p>
    <w:p w14:paraId="61F0BD6F" w14:textId="77777777" w:rsidR="00572212" w:rsidRPr="00ED4CCC" w:rsidRDefault="00572212" w:rsidP="00572212">
      <w:r w:rsidRPr="00ED4CCC">
        <w:t>- Навоийская область: 140 тыс. пенсионеров, 289 млрд сумов.</w:t>
      </w:r>
    </w:p>
    <w:p w14:paraId="6BA02E74" w14:textId="77777777" w:rsidR="00572212" w:rsidRPr="00ED4CCC" w:rsidRDefault="00572212" w:rsidP="00572212">
      <w:r w:rsidRPr="00ED4CCC">
        <w:t>Стоит отметить, что представленные данные не охватывают пенсионеров из числа бывших сотрудников правоохранительных органов и силовых структур, учет и выплаты которым производятся по отдельной системе. Напомним, что по состоянию на 28 августа текущего года, общая численность населения Узбекистана превысила 38 миллионов человек.</w:t>
      </w:r>
    </w:p>
    <w:p w14:paraId="7B22FDE4" w14:textId="77777777" w:rsidR="00572212" w:rsidRPr="00ED4CCC" w:rsidRDefault="00572212" w:rsidP="00572212">
      <w:r w:rsidRPr="00ED4CCC">
        <w:t>Пенсионная система в Узбекистане предусматривает три основных вида пенсий: по возрасту, по инвалидности и по случаю потери кормильца. На 1 июля 2025 года наибольшую долю составляли пенсионеры по возрасту – 3,48 миллиона человек.</w:t>
      </w:r>
    </w:p>
    <w:p w14:paraId="08730772" w14:textId="77777777" w:rsidR="00E91278" w:rsidRPr="00ED4CCC" w:rsidRDefault="00572212" w:rsidP="00572212">
      <w:hyperlink r:id="rId36" w:history="1">
        <w:r w:rsidRPr="00ED4CCC">
          <w:rPr>
            <w:rStyle w:val="a3"/>
          </w:rPr>
          <w:t>https://upl.uz/economy/55510-news.html</w:t>
        </w:r>
      </w:hyperlink>
    </w:p>
    <w:p w14:paraId="3FF15E61" w14:textId="77777777" w:rsidR="00572212" w:rsidRPr="00ED4CCC" w:rsidRDefault="00572212" w:rsidP="00572212"/>
    <w:p w14:paraId="29BE9165" w14:textId="77777777" w:rsidR="00111D7C" w:rsidRPr="00ED4CCC" w:rsidRDefault="00111D7C" w:rsidP="00111D7C">
      <w:pPr>
        <w:pStyle w:val="10"/>
      </w:pPr>
      <w:bookmarkStart w:id="167" w:name="_Toc99271715"/>
      <w:bookmarkStart w:id="168" w:name="_Toc99318660"/>
      <w:bookmarkStart w:id="169" w:name="_Toc165991080"/>
      <w:bookmarkStart w:id="170" w:name="_Toc207778752"/>
      <w:r w:rsidRPr="00ED4CCC">
        <w:t>Новости пенсионной отрасли стран дальнего зарубежья</w:t>
      </w:r>
      <w:bookmarkEnd w:id="167"/>
      <w:bookmarkEnd w:id="168"/>
      <w:bookmarkEnd w:id="169"/>
      <w:bookmarkEnd w:id="170"/>
    </w:p>
    <w:p w14:paraId="0EDCA796" w14:textId="77777777" w:rsidR="00AC7264" w:rsidRPr="00ED4CCC" w:rsidRDefault="00AC7264" w:rsidP="00AC7264">
      <w:pPr>
        <w:pStyle w:val="2"/>
      </w:pPr>
      <w:bookmarkStart w:id="171" w:name="_Toc207778753"/>
      <w:bookmarkEnd w:id="101"/>
      <w:r w:rsidRPr="00ED4CCC">
        <w:t>Crypto News, 02.09.2025, Coinbase И OKX интегрируют криптовалюты в пенсионную систему Австралии</w:t>
      </w:r>
      <w:bookmarkEnd w:id="171"/>
    </w:p>
    <w:p w14:paraId="4215DB71" w14:textId="77777777" w:rsidR="00AC7264" w:rsidRPr="00ED4CCC" w:rsidRDefault="00AC7264" w:rsidP="00D30DD9">
      <w:pPr>
        <w:pStyle w:val="3"/>
      </w:pPr>
      <w:bookmarkStart w:id="172" w:name="_Toc207778754"/>
      <w:r w:rsidRPr="00ED4CCC">
        <w:t>Две крупнейшие централизованные криптобиржи, Coinbase и OKX, внедряют услуги для самоуправляемых пенсионных фондов (SMSF) в Австралии, предоставляя людям новые способы добавления криптовалюты в пенсионную систему страны.</w:t>
      </w:r>
      <w:bookmarkEnd w:id="172"/>
    </w:p>
    <w:p w14:paraId="5B904F7F" w14:textId="77777777" w:rsidR="00AC7264" w:rsidRPr="00ED4CCC" w:rsidRDefault="00AC7264" w:rsidP="00AC7264">
      <w:r w:rsidRPr="00ED4CCC">
        <w:t>Хотя австралийцы уже несколько лет могут хранить цифровые активы в SMSF, Coinbase и OKX теперь реализуют этот доступ в виде специализированных продуктов.</w:t>
      </w:r>
    </w:p>
    <w:p w14:paraId="4A46A5FC" w14:textId="77777777" w:rsidR="00AC7264" w:rsidRPr="00ED4CCC" w:rsidRDefault="00AC7264" w:rsidP="00AC7264">
      <w:r w:rsidRPr="00ED4CCC">
        <w:lastRenderedPageBreak/>
        <w:t>Вместо того чтобы инвесторам приходилось создавать собственные структуры и самостоятельно управлять депозитарным хранением, биржи предлагают услуги, сочетающие в себе рекомендации бухгалтерских и юридических фирм с интегрированным депозитарным хранением и ведением документации для соответствия требованиям аудита.</w:t>
      </w:r>
    </w:p>
    <w:p w14:paraId="135A8F23" w14:textId="77777777" w:rsidR="00AC7264" w:rsidRPr="00ED4CCC" w:rsidRDefault="00AC7264" w:rsidP="00AC7264">
      <w:r w:rsidRPr="00ED4CCC">
        <w:t>SMSF составляют около четверти пенсионного фонда Австралии и, по данным Налоговой службы Австралии, по состоянию на март 2025 года хранили около 1,7 млрд австралийских долларов ($1,1 млрд) в цифровых активах. С 2021 года эта сумма выросла в семь раз, что делает SMSF первой частью системы, продемонстрировавшей значительную долю криптовалют.</w:t>
      </w:r>
    </w:p>
    <w:p w14:paraId="1431FC59" w14:textId="77777777" w:rsidR="00AC7264" w:rsidRPr="00ED4CCC" w:rsidRDefault="00AC7264" w:rsidP="00AC7264">
      <w:r w:rsidRPr="00ED4CCC">
        <w:t>Coinbase сообщила, что более 500 инвесторов присоединились к списку ожидания на ее услугу SMSF, большинство из которых планируют вложить до 100 000 австралийских долларов каждый в цифровые активы. OKX запустила аналогичное предложение в июне и заявила, что спрос превзошел ожидания.</w:t>
      </w:r>
    </w:p>
    <w:p w14:paraId="5CAA9282" w14:textId="77777777" w:rsidR="00AC7264" w:rsidRPr="00ED4CCC" w:rsidRDefault="00AC7264" w:rsidP="00AC7264">
      <w:r w:rsidRPr="00ED4CCC">
        <w:t>Этот шаг снижает барьеры для основных инвесторов и знаменует собой одну из первых организованных попыток крупных бирж подключиться к пенсионной системе, которая входит в число крупнейших в мире по объему на душу населения.</w:t>
      </w:r>
    </w:p>
    <w:p w14:paraId="16C37D90" w14:textId="77777777" w:rsidR="00AC7264" w:rsidRPr="00ED4CCC" w:rsidRDefault="00AC7264" w:rsidP="00AC7264">
      <w:r w:rsidRPr="00ED4CCC">
        <w:t>В США меняются правила использования криптовалют для пенсионных планов</w:t>
      </w:r>
    </w:p>
    <w:p w14:paraId="64B4CC36" w14:textId="77777777" w:rsidR="00AC7264" w:rsidRPr="00ED4CCC" w:rsidRDefault="00AC7264" w:rsidP="00AC7264">
      <w:r w:rsidRPr="00ED4CCC">
        <w:t>Эксперимент Австралии с SMSF проходит на фоне того, как другие крупные экономики, в частности США, размышляют о том, как пенсионные накопления должны взаимодействовать с цифровыми активами.</w:t>
      </w:r>
    </w:p>
    <w:p w14:paraId="070B17BA" w14:textId="77777777" w:rsidR="00AC7264" w:rsidRPr="00ED4CCC" w:rsidRDefault="00AC7264" w:rsidP="00AC7264">
      <w:r w:rsidRPr="00ED4CCC">
        <w:t xml:space="preserve">Компания Fidelity Investments стала первым крупным поставщиком, протестировавшим криптовалюту для пенсионного обеспечения, запустив в апреле 2022 года опцион на Bitcoin 401(k). Изначально этот продукт позволял участникам вкладывать до 20% своих сбережений в биткоин при согласии работодателей, но вскоре вызвал сопротивление со стороны Министерства труда, которое предупредило доверительных управляющих о необходимости проявлять </w:t>
      </w:r>
      <w:r w:rsidR="00ED4CCC" w:rsidRPr="00ED4CCC">
        <w:t>«</w:t>
      </w:r>
      <w:r w:rsidRPr="00ED4CCC">
        <w:t>чрезвычайную осторожность</w:t>
      </w:r>
      <w:r w:rsidR="00ED4CCC" w:rsidRPr="00ED4CCC">
        <w:t>»</w:t>
      </w:r>
      <w:r w:rsidRPr="00ED4CCC">
        <w:t xml:space="preserve"> в отношении криптовалютных активов.</w:t>
      </w:r>
    </w:p>
    <w:p w14:paraId="4F99E175" w14:textId="77777777" w:rsidR="00AC7264" w:rsidRPr="00ED4CCC" w:rsidRDefault="00AC7264" w:rsidP="00AC7264">
      <w:r w:rsidRPr="00ED4CCC">
        <w:t>Эта позиция сохранялась до мая 2025 года, когда Министерство труда официально отменило свои предостерегающие рекомендации и вернуло спонсорам пенсионных планов право самостоятельного выбора.</w:t>
      </w:r>
    </w:p>
    <w:p w14:paraId="5D6B29C2" w14:textId="77777777" w:rsidR="00AC7264" w:rsidRPr="00ED4CCC" w:rsidRDefault="00AC7264" w:rsidP="00AC7264">
      <w:r w:rsidRPr="00ED4CCC">
        <w:t xml:space="preserve">Наиболее заметным шагом в развитии криптовалют в пенсионной политике США стало подписание 7 августа президентом США Дональдом Трампом указа </w:t>
      </w:r>
      <w:r w:rsidR="00ED4CCC" w:rsidRPr="00ED4CCC">
        <w:t>«</w:t>
      </w:r>
      <w:r w:rsidRPr="00ED4CCC">
        <w:t>Демократизация доступа к альтернативным активам для инвесторов пенсионных планов 401(k)</w:t>
      </w:r>
      <w:r w:rsidR="00ED4CCC" w:rsidRPr="00ED4CCC">
        <w:t>»</w:t>
      </w:r>
      <w:r w:rsidRPr="00ED4CCC">
        <w:t>.</w:t>
      </w:r>
    </w:p>
    <w:p w14:paraId="732DD2A9" w14:textId="77777777" w:rsidR="00AC7264" w:rsidRPr="00ED4CCC" w:rsidRDefault="00AC7264" w:rsidP="00AC7264">
      <w:r w:rsidRPr="00ED4CCC">
        <w:t>Указ предписывал Министерству труда пересмотреть правила пенсионных планов, что открыло путь для включения альтернативных активов, таких как криптовалюты, в пенсионные планы 401(k) и другие счета с установленными взносами.</w:t>
      </w:r>
    </w:p>
    <w:p w14:paraId="3FF79FC5" w14:textId="77777777" w:rsidR="00AC7264" w:rsidRPr="00ED4CCC" w:rsidRDefault="00AC7264" w:rsidP="00AC7264">
      <w:r w:rsidRPr="00ED4CCC">
        <w:t>Неудивительно, что указ был встречен как похвалой, так и критикой. Министр труда Лори Чавес-Деремер приветствовала указ, заявив:</w:t>
      </w:r>
    </w:p>
    <w:p w14:paraId="19B92482" w14:textId="77777777" w:rsidR="00AC7264" w:rsidRPr="00ED4CCC" w:rsidRDefault="00ED4CCC" w:rsidP="00AC7264">
      <w:r w:rsidRPr="00ED4CCC">
        <w:t>«</w:t>
      </w:r>
      <w:r w:rsidR="00AC7264" w:rsidRPr="00ED4CCC">
        <w:t>Федеральное правительство не должно принимать решения о пенсионных инвестициях за трудолюбивых американцев, включая решения об альтернативных активах. Этот указ еще больше поддерживает наши усилия по повышению гибкости и устранению несправедливых универсальных подходов</w:t>
      </w:r>
      <w:r w:rsidRPr="00ED4CCC">
        <w:t>»</w:t>
      </w:r>
      <w:r w:rsidR="00AC7264" w:rsidRPr="00ED4CCC">
        <w:t>.</w:t>
      </w:r>
    </w:p>
    <w:p w14:paraId="6EBA3DD4" w14:textId="77777777" w:rsidR="00AC7264" w:rsidRPr="00ED4CCC" w:rsidRDefault="00AC7264" w:rsidP="00AC7264">
      <w:r w:rsidRPr="00ED4CCC">
        <w:lastRenderedPageBreak/>
        <w:t xml:space="preserve">Однако критики предупредили, что он может поставить под угрозу вкладчиков. Крис Нобл, директор по политике проекта Private Equity Stakeholder Project, заявил, что этот шаг может </w:t>
      </w:r>
      <w:r w:rsidR="00ED4CCC" w:rsidRPr="00ED4CCC">
        <w:t>«</w:t>
      </w:r>
      <w:r w:rsidRPr="00ED4CCC">
        <w:t>в первую очередь принести пользу частным инвестиционным компаниям в ущерб пенсионному обеспечению миллионов американцев</w:t>
      </w:r>
      <w:r w:rsidR="00ED4CCC" w:rsidRPr="00ED4CCC">
        <w:t>»</w:t>
      </w:r>
      <w:r w:rsidRPr="00ED4CCC">
        <w:t>.</w:t>
      </w:r>
    </w:p>
    <w:p w14:paraId="79E2ED77" w14:textId="77777777" w:rsidR="00AC7264" w:rsidRPr="00ED4CCC" w:rsidRDefault="00AC7264" w:rsidP="00AC7264">
      <w:r w:rsidRPr="00ED4CCC">
        <w:t>Также растет обеспокоенность возможным конфликтом интересов. Помимо принятия законов и указов, благоприятствующих криптовалютам, Трамп и его семья активно инвестируют в эту сферу.</w:t>
      </w:r>
    </w:p>
    <w:p w14:paraId="11BCED63" w14:textId="77777777" w:rsidR="00AC7264" w:rsidRPr="00ED4CCC" w:rsidRDefault="00AC7264" w:rsidP="00AC7264">
      <w:r w:rsidRPr="00ED4CCC">
        <w:t>В понедельник токен World Liberty Financial (WLFI), проект, поддерживаемый семьей Трампа, дебютировал на торгах после продажи примерно четверти своего предложения в ходе закрытого размещения, что привлекло более $500 млн.</w:t>
      </w:r>
    </w:p>
    <w:p w14:paraId="17EBABE2" w14:textId="77777777" w:rsidR="00CA32BC" w:rsidRPr="00ED4CCC" w:rsidRDefault="00AC7264" w:rsidP="00AC7264">
      <w:hyperlink r:id="rId37" w:history="1">
        <w:r w:rsidRPr="00ED4CCC">
          <w:rPr>
            <w:rStyle w:val="a3"/>
          </w:rPr>
          <w:t>https://cryptonews.net/ru/news/finance/31542664/</w:t>
        </w:r>
      </w:hyperlink>
    </w:p>
    <w:p w14:paraId="472DCA6D" w14:textId="77777777" w:rsidR="00924592" w:rsidRPr="00ED4CCC" w:rsidRDefault="00924592" w:rsidP="00924592">
      <w:pPr>
        <w:pStyle w:val="2"/>
      </w:pPr>
      <w:bookmarkStart w:id="173" w:name="_Toc207778755"/>
      <w:r w:rsidRPr="00ED4CCC">
        <w:t>Sputnik Латвия, 02.09.2025, Пенсии по выслуге будут выплачивать только до достижения общего пенсионного возраста</w:t>
      </w:r>
      <w:bookmarkEnd w:id="173"/>
    </w:p>
    <w:p w14:paraId="42BBA2D2" w14:textId="77777777" w:rsidR="00924592" w:rsidRPr="00ED4CCC" w:rsidRDefault="00924592" w:rsidP="00D30DD9">
      <w:pPr>
        <w:pStyle w:val="3"/>
      </w:pPr>
      <w:bookmarkStart w:id="174" w:name="_Toc207778756"/>
      <w:r w:rsidRPr="00ED4CCC">
        <w:t>Обсуждение возможных изменений в системе пенсий по выслуге лет велось годами. В 2020 году Госконтроль опубликовал результаты аудита: если в 2011 году на выплату пенсий по выслуге лет требовалось 45 миллионов евро, то в 2020 году – уже 77,4 млн.</w:t>
      </w:r>
      <w:bookmarkEnd w:id="174"/>
    </w:p>
    <w:p w14:paraId="3362295B" w14:textId="77777777" w:rsidR="00924592" w:rsidRPr="00ED4CCC" w:rsidRDefault="00924592" w:rsidP="00924592">
      <w:r w:rsidRPr="00ED4CCC">
        <w:t>В июле премьер-министр Эвика Силиня заявила, что с 2027 года ряд категорий, возможно, будут вычеркнуты из списка получателей пенсий по выслуге лет. Она подчеркнула необходимость поиска путей повышения равноправия в системе пенсионного обеспечения по отношению к другим жителям Латвии, которые имеют право на пенсию по старости. Например, если в настоящее время размер пенсии по старости в среднем составляет около 40% от заработной платы, которую они получали в период трудовой деятельности, то в пенсиях по выслуге лет эта пропорция значительно выше – в среднем 80–90%.</w:t>
      </w:r>
    </w:p>
    <w:p w14:paraId="57D96472" w14:textId="77777777" w:rsidR="00924592" w:rsidRPr="00ED4CCC" w:rsidRDefault="00924592" w:rsidP="00924592">
      <w:r w:rsidRPr="00ED4CCC">
        <w:t>Переняли у СССР</w:t>
      </w:r>
    </w:p>
    <w:p w14:paraId="49EF41D4" w14:textId="77777777" w:rsidR="00924592" w:rsidRPr="00ED4CCC" w:rsidRDefault="00924592" w:rsidP="00924592">
      <w:r w:rsidRPr="00ED4CCC">
        <w:t xml:space="preserve">В отчете, подготовленном Госканцелярией, говорится, что критерии назначения пенсий по выслуге лет и разделение профессий были в значительной степени заимствованы из законодательства бывшего СССР, согласно которому работники определенных профессий, выполняющие работу в условиях повышенного риска и утрачивающие профессиональные навыки, могли после определенного периода работы претендовать на пенсию по выслуге лет со значительно более раннего возраста по сравнению с общим пенсионным возрастом. </w:t>
      </w:r>
    </w:p>
    <w:p w14:paraId="7ABD48BD" w14:textId="77777777" w:rsidR="00924592" w:rsidRPr="00ED4CCC" w:rsidRDefault="00924592" w:rsidP="00924592">
      <w:r w:rsidRPr="00ED4CCC">
        <w:t xml:space="preserve">После восстановления независимости в начале 1990-х годов Совет министров Латвийской Республики в сотрудничестве с профсоюзами разработал специальное положение </w:t>
      </w:r>
      <w:r w:rsidR="00ED4CCC" w:rsidRPr="00ED4CCC">
        <w:t>«</w:t>
      </w:r>
      <w:r w:rsidRPr="00ED4CCC">
        <w:t>О пенсиях по выслуге лет</w:t>
      </w:r>
      <w:r w:rsidR="00ED4CCC" w:rsidRPr="00ED4CCC">
        <w:t>»</w:t>
      </w:r>
      <w:r w:rsidRPr="00ED4CCC">
        <w:t>, согласно которому на долгосрочную пенсию могли претендовать работники общественного транспорта, железнодорожники, работники авиации, а также работники морского, речного и рыболовного хозяйства. Вскоре это положение было расширено и распространилось на некоторые профессии в сфере культуры.</w:t>
      </w:r>
    </w:p>
    <w:p w14:paraId="4A9C7BFC" w14:textId="77777777" w:rsidR="00924592" w:rsidRPr="00ED4CCC" w:rsidRDefault="00924592" w:rsidP="00924592">
      <w:r w:rsidRPr="00ED4CCC">
        <w:t>Представители каких профессий получат пенсию по выслуге лет</w:t>
      </w:r>
    </w:p>
    <w:p w14:paraId="704D602A" w14:textId="77777777" w:rsidR="00924592" w:rsidRPr="00ED4CCC" w:rsidRDefault="00924592" w:rsidP="00924592">
      <w:r w:rsidRPr="00ED4CCC">
        <w:lastRenderedPageBreak/>
        <w:t>В 1998 году была проведена реформа системы пенсионного обеспечения по выслуге лет. Первоначально пенсии по выслуге лет из государственного основного бюджета предоставлялись только сотрудникам системы МВД, имеющим специальные звания, и военнослужащим. Однако постепенно круг лиц расширялся, и в настоящее время, помимо вышеупомянутых лиц, пенсии по выслуге лет из государственного бюджета предоставляются также прокурорам, должностным лицам Бюро по защите Сатверсме, артистам государственных и муниципальных профессиональных оркестров, хоров, концертных организаций, артистам театра и цирка, судьям, дипломатам, должностным лицам Бюро по предупреждению и борьбе с коррупцией, должностным лицам Службы военной разведки и безопасности, а также сотрудникам Службы неотложной медицинской помощи, участвующим в оказании экстренной медицинской помощи.</w:t>
      </w:r>
    </w:p>
    <w:p w14:paraId="636F217E" w14:textId="77777777" w:rsidR="00924592" w:rsidRPr="00ED4CCC" w:rsidRDefault="00924592" w:rsidP="00924592">
      <w:r w:rsidRPr="00ED4CCC">
        <w:t>Какие изменения предлагаются?</w:t>
      </w:r>
    </w:p>
    <w:p w14:paraId="3964D0E4" w14:textId="77777777" w:rsidR="00924592" w:rsidRPr="00ED4CCC" w:rsidRDefault="00924592" w:rsidP="00924592">
      <w:r w:rsidRPr="00ED4CCC">
        <w:t>Госканцелярия разработала предложение о ряде изменений в системе пенсионного обеспечения по выслуге лет. Изменения не будут распространяться на представителей профессий, которые на момент вступления в силу планируемых изменений – 1 января 2027 года – уже получают пенсию выслуге лет или получили право на нее.</w:t>
      </w:r>
    </w:p>
    <w:p w14:paraId="6BAE86CE" w14:textId="77777777" w:rsidR="00924592" w:rsidRPr="00ED4CCC" w:rsidRDefault="00ED4CCC" w:rsidP="00924592">
      <w:r w:rsidRPr="00ED4CCC">
        <w:t>«</w:t>
      </w:r>
      <w:r w:rsidR="00924592" w:rsidRPr="00ED4CCC">
        <w:t>Следовательно, нет оснований полагать, что указанные лица изменят свой выбор относительно продолжения трудовой деятельности в связи с предложением о реформе</w:t>
      </w:r>
      <w:r w:rsidRPr="00ED4CCC">
        <w:t>»</w:t>
      </w:r>
      <w:r w:rsidR="00924592" w:rsidRPr="00ED4CCC">
        <w:t>, – отметили в Госканцелярии.</w:t>
      </w:r>
    </w:p>
    <w:p w14:paraId="21766DB8" w14:textId="77777777" w:rsidR="00924592" w:rsidRPr="00ED4CCC" w:rsidRDefault="00924592" w:rsidP="00924592">
      <w:r w:rsidRPr="00ED4CCC">
        <w:t xml:space="preserve">Предложение Госканцелярии предусматривает, что для представителей профессий, которые будут находиться на службе или в трудовых отношениях на 1 января 2027 года, будет постепенно увеличиваться трудовой стаж и пенсионный возраст – на шесть месяцев ежегодно до пяти лет, а также из расчета пенсии будут исключены последние два месяца. </w:t>
      </w:r>
    </w:p>
    <w:p w14:paraId="575C0070" w14:textId="77777777" w:rsidR="00924592" w:rsidRPr="00ED4CCC" w:rsidRDefault="00924592" w:rsidP="00924592">
      <w:r w:rsidRPr="00ED4CCC">
        <w:t>Для лиц, трудовой стаж которых на 1 января 2027 года будет менее 10 лет, будет изменена формула расчета пенсии по выслуге лет: пенсия по выслуге лет будет рассчитываться с учетом зарплаты, полученной за 120-месячный период, заканчивающийся за два месяца до увольнения с работы; минимальный и максимальный размеры трудовой пенсии по выслуге лет будут снижены на 10–20 процентных пунктов с учетом стажа, в том числе на 5 процентных пунктов в случае, если лицо увольняется или освобождается от должности.</w:t>
      </w:r>
    </w:p>
    <w:p w14:paraId="7F89A54C" w14:textId="77777777" w:rsidR="00924592" w:rsidRPr="00ED4CCC" w:rsidRDefault="00924592" w:rsidP="00924592">
      <w:r w:rsidRPr="00ED4CCC">
        <w:t>В отношении лиц, которые начнут трудовую деятельность или службу после 1 января 2027 года, из числа профессий, имеющих право на пенсию по выслуге лет, предлагается исключить дипломатов, прокуроров, судей, артистов балета, цирка, хора, артистов кукольных театров, артистов оркестра, солистов, вокалистов и артистов театра.</w:t>
      </w:r>
    </w:p>
    <w:p w14:paraId="5E9741EE" w14:textId="77777777" w:rsidR="00924592" w:rsidRPr="00ED4CCC" w:rsidRDefault="00924592" w:rsidP="00924592">
      <w:r w:rsidRPr="00ED4CCC">
        <w:t>Также предлагается из числа получателей пенсий по выслуге лет исключить все должности и профессии, выполнение трудовых или служебных обязанностей по которым не связано с регулярной угрозой здоровью и жизни, в том числе выполнение вспомогательных функций.</w:t>
      </w:r>
    </w:p>
    <w:p w14:paraId="6BC921E6" w14:textId="77777777" w:rsidR="00924592" w:rsidRPr="00ED4CCC" w:rsidRDefault="00924592" w:rsidP="00924592">
      <w:r w:rsidRPr="00ED4CCC">
        <w:t>Предлагается разрешить включение стажа работы в частном секторе в трудовой стаж, но не более 20% от общего служебного стажа.</w:t>
      </w:r>
    </w:p>
    <w:p w14:paraId="1E26579D" w14:textId="77777777" w:rsidR="00924592" w:rsidRPr="00ED4CCC" w:rsidRDefault="00924592" w:rsidP="00924592">
      <w:r w:rsidRPr="00ED4CCC">
        <w:t xml:space="preserve">Предложение Госканцелярии также предусматривает, что пенсия по выслуге лет выплачивается до достижения общеустановленного пенсионного возраста, после чего </w:t>
      </w:r>
      <w:r w:rsidRPr="00ED4CCC">
        <w:lastRenderedPageBreak/>
        <w:t>прекращается выплата пенсии по выслуге лет, и лицу назначается пенсия по старости, которая рассчитывается в общем порядке за счет взносов на социальное страхование.</w:t>
      </w:r>
    </w:p>
    <w:p w14:paraId="3FFBDA9B" w14:textId="77777777" w:rsidR="00AC7264" w:rsidRPr="00ED4CCC" w:rsidRDefault="00924592" w:rsidP="00924592">
      <w:hyperlink r:id="rId38" w:history="1">
        <w:r w:rsidRPr="00ED4CCC">
          <w:rPr>
            <w:rStyle w:val="a3"/>
          </w:rPr>
          <w:t>https://lv.sputniknews.ru/20250901/pensii-po-vysluge-budut-vyplachivat-tolko-do-dostizheniya-obschego-pensionnogo-vozrasta-30982459.html</w:t>
        </w:r>
      </w:hyperlink>
    </w:p>
    <w:p w14:paraId="3BFE4B78" w14:textId="77777777" w:rsidR="00ED34B8" w:rsidRDefault="00ED34B8" w:rsidP="00ED34B8">
      <w:pPr>
        <w:pStyle w:val="2"/>
      </w:pPr>
      <w:bookmarkStart w:id="175" w:name="_Hlk207778613"/>
      <w:bookmarkStart w:id="176" w:name="_Toc207778757"/>
      <w:r>
        <w:t>МК, 02.09.2025</w:t>
      </w:r>
      <w:r w:rsidRPr="00ED34B8">
        <w:t xml:space="preserve">, </w:t>
      </w:r>
      <w:r>
        <w:t>Германия - пенсия с продолжением: стимул или дорогая иллюзия?</w:t>
      </w:r>
      <w:bookmarkEnd w:id="176"/>
    </w:p>
    <w:p w14:paraId="25A2084C" w14:textId="77777777" w:rsidR="00ED34B8" w:rsidRDefault="00ED34B8" w:rsidP="00ED34B8">
      <w:pPr>
        <w:pStyle w:val="3"/>
      </w:pPr>
      <w:bookmarkStart w:id="177" w:name="_Toc207778758"/>
      <w:r>
        <w:t>Германия вступает в десятилетие, где привычная граница между «ушел на пенсию» и «остался в деле» сознательно и расчетливо размывается. На повестке - Aktivrente: с 2026 года тем, кто продолжит работать после достижения пенсионного возраста, обещают до 2000 в месяц без подоходного налога. Для правительства это не жест любезности, а попытка одновременно приглушить кадровый голод и подпереть дорогостоящую пенсионную архитектуру. Для бизнеса - шанс удержать опыт и аккуратно передать его молодым. Для самих специалистов серебряного возраста - выбор между свободой времени и свободой от налогов.</w:t>
      </w:r>
      <w:bookmarkEnd w:id="177"/>
    </w:p>
    <w:p w14:paraId="54250CF2" w14:textId="77777777" w:rsidR="00ED34B8" w:rsidRDefault="00ED34B8" w:rsidP="00ED34B8">
      <w:r>
        <w:t>Сработает ли такой «пряник», если подработки для пенсионеров не ограничены еще с 2023 года? И не превратится ли щедрый бонус в дорогую скидку для тех, кто и так остается в строю? Каковы риски, цена вопроса и условия, при которых лозунг «пенсия с продолжением» перестанет быть красивой метафорой и станет рабочей практикой?</w:t>
      </w:r>
    </w:p>
    <w:p w14:paraId="2C6E88BE" w14:textId="77777777" w:rsidR="00ED34B8" w:rsidRDefault="00ED34B8" w:rsidP="00ED34B8">
      <w:r>
        <w:t>Амбиция с дедлайном</w:t>
      </w:r>
    </w:p>
    <w:p w14:paraId="278098EC" w14:textId="77777777" w:rsidR="00ED34B8" w:rsidRDefault="00ED34B8" w:rsidP="00ED34B8">
      <w:r>
        <w:t>С января 2026 года Германия намерена по-новому настроить границы между работой и пенсией. Так называемая Aktivrente обещает до 2000 в месяц без подоходного налога тем, кто добровольно продолжит трудиться после достижения законного пенсионного возраста. Политический тайминг предельно плотный: как следует из информации издания Handelsblatt, старт намечен на 1 января 2026 года вместе с пакетом мер по стабилизации пенсионной системы. Это делает проект частью большой архитектуры рынка труда на десятилетие вперед.</w:t>
      </w:r>
    </w:p>
    <w:p w14:paraId="0B775C8C" w14:textId="77777777" w:rsidR="00ED34B8" w:rsidRDefault="00ED34B8" w:rsidP="00ED34B8">
      <w:r>
        <w:t>Что предлагается добавить</w:t>
      </w:r>
    </w:p>
    <w:p w14:paraId="7D260CEB" w14:textId="77777777" w:rsidR="00ED34B8" w:rsidRDefault="00ED34B8" w:rsidP="00ED34B8">
      <w:r>
        <w:t>Согласно данным Deutsche Rentenversicherung, с 2023 года в Германии сняты ограничения на подработку для получателей пенсий: прибавлять к пенсии можно сколько угодно, не рискуя ее сокращением. Aktivrente добавляет еще один этаж - не к пенсии, а к налогообложению: первые 2000 ежемесячного дохода от работы в возрасте «65+» предлагается не облагать подоходным налогом. Сигнал прост: работать дольше должно быть ощутимо выгоднее.</w:t>
      </w:r>
    </w:p>
    <w:p w14:paraId="37CA9E10" w14:textId="77777777" w:rsidR="00ED34B8" w:rsidRDefault="00ED34B8" w:rsidP="00ED34B8">
      <w:r>
        <w:t>Кто в выигрыше?</w:t>
      </w:r>
    </w:p>
    <w:p w14:paraId="731EAE0A" w14:textId="77777777" w:rsidR="00ED34B8" w:rsidRDefault="00ED34B8" w:rsidP="00ED34B8">
      <w:r>
        <w:t>Экономисты предупреждают: льгота рискует стать «подарком для тех, кто и так остается в строю». Согласно расчетам Немецкого института экономических исследований (DIW), непосредственно выиграют порядка 230 000 уже занятых пенсионеров; бюджет недополучит около 800 млн евро налогов в год - еще до того как проявится какой-либо дополнительный эффект занятости. Чтобы льгота хотя бы «вышла в ноль», на рынок нужно привлечь около 75 000 новых работников в возрастной группе «65+». Иначе перераспределение средств пойдет, главным образом, в пользу тех, кто уже работает.</w:t>
      </w:r>
    </w:p>
    <w:p w14:paraId="7B07BADA" w14:textId="77777777" w:rsidR="00ED34B8" w:rsidRDefault="00ED34B8" w:rsidP="00ED34B8">
      <w:r>
        <w:lastRenderedPageBreak/>
        <w:t>Цена вопроса</w:t>
      </w:r>
    </w:p>
    <w:p w14:paraId="72983BE5" w14:textId="77777777" w:rsidR="00ED34B8" w:rsidRDefault="00ED34B8" w:rsidP="00ED34B8">
      <w:r>
        <w:t>Институт немецкой экономики (IW) оценивает фискальные потери еще жестче: до 2,8 млрд. евро в год, если льготу реализовать в заявленном объеме (24 000 евро в год без подоходного налога). Риск «эффекта присвоения» высок: значительная доля занятых пенсионеров просто заплатит меньше налогов, не наращивая часов и не закрывая дефицит кадров там, где он критичен. Если добавить дилемму равного обращения с самозанятыми, фискальный счет вырастет еще больше.</w:t>
      </w:r>
    </w:p>
    <w:p w14:paraId="553EC663" w14:textId="77777777" w:rsidR="00ED34B8" w:rsidRDefault="00ED34B8" w:rsidP="00ED34B8">
      <w:r>
        <w:t>Социальная психология сложнее</w:t>
      </w:r>
    </w:p>
    <w:p w14:paraId="644DAA17" w14:textId="77777777" w:rsidR="00ED34B8" w:rsidRDefault="00ED34B8" w:rsidP="00ED34B8">
      <w:r>
        <w:t>Опросы и поведенческие наблюдения сходятся в одном: после 65 лет зачастую «драйверами» для продолжения трудиться являются смысл, команда, гибкий график, а не чисто денежная выгода. Эта «нематериальная экономика» означает, что налоговый бонус будет работать вполсилы без удобной организационной рамки - почасовые контракты, проектная занятость, гибкие ставки, облегченные HR-процедуры для «серебряных» специалистов. И, наоборот - там, где компании заранее выстраивают траекторию «пенсия плюс», даже небольшие стимулы дают непропорционально большой эффект.</w:t>
      </w:r>
    </w:p>
    <w:p w14:paraId="1283244D" w14:textId="77777777" w:rsidR="00ED34B8" w:rsidRDefault="00ED34B8" w:rsidP="00ED34B8">
      <w:r>
        <w:t>Где скрыт основной потенциал</w:t>
      </w:r>
    </w:p>
    <w:p w14:paraId="4C145FAF" w14:textId="77777777" w:rsidR="00ED34B8" w:rsidRDefault="00ED34B8" w:rsidP="00ED34B8">
      <w:r>
        <w:t>От частичной занятости опытных сотрудников выиграют сектора с хроническим дефицитом кадров - уход и здравоохранение, образование, инженерный надзор, ремесленные профессии. Здесь важнее всего не сумма бонуса, а отсутствие бюрократических барьеров: скорость оформления, отсутствие «воронок», четкие сценарии передачи экспертизы молодым (менторство с оплатой, «дежурные смены знаний», короткие проектные подряды). Aktivrente необходимо встроить именно в такие маршруты - иначе бонус «растворится» в общей статистике.</w:t>
      </w:r>
    </w:p>
    <w:p w14:paraId="44A7A1E1" w14:textId="77777777" w:rsidR="00ED34B8" w:rsidRDefault="00ED34B8" w:rsidP="00ED34B8">
      <w:r>
        <w:t>Где тонко - там и рвется</w:t>
      </w:r>
    </w:p>
    <w:p w14:paraId="6DF9FE64" w14:textId="77777777" w:rsidR="00ED34B8" w:rsidRDefault="00ED34B8" w:rsidP="00ED34B8">
      <w:r>
        <w:t>Налоговый вычет требует аккуратной настройки в удержаниях по заработной плате и годовой декларации. Нужны прозрачные правила для самозанятых и мини-джоберов, а также мониторинг по отраслям: эффект в офисной сфере и, скажем, в уходе за пожилыми людьми будет различаться радикально. Наконец, важно не подменить одной льготой системную работу - повышение производительности, автоматизацию рутины, переквалификацию сотрудников 55+ еще до выхода на пенсию.</w:t>
      </w:r>
    </w:p>
    <w:p w14:paraId="2AA13160" w14:textId="77777777" w:rsidR="00ED34B8" w:rsidRDefault="00ED34B8" w:rsidP="00ED34B8">
      <w:r>
        <w:t>«Пряник» на фоне дорогих гарантий</w:t>
      </w:r>
    </w:p>
    <w:p w14:paraId="04EFEAD9" w14:textId="77777777" w:rsidR="00ED34B8" w:rsidRDefault="00ED34B8" w:rsidP="00ED34B8">
      <w:r>
        <w:t>Aktivrente - лишь один кирпич в стене. Параллельно правительство намерено удерживать уровень пенсий на отметке 48% до начала 2030-х, что само по себе потребует существенных бюджетных трансфертов. В такой конфигурации любой новый налоговый вычет - это дополнительное давление на казну и причина для выставления жестких приоритетов: стимулировать нужно там, где отдача измеряется занятыми ставками в дефицитных профессиях, а не абстрактной «активностью старшего поколения».</w:t>
      </w:r>
    </w:p>
    <w:p w14:paraId="03113870" w14:textId="77777777" w:rsidR="00ED34B8" w:rsidRDefault="00ED34B8" w:rsidP="00ED34B8">
      <w:r>
        <w:t xml:space="preserve">В сухом остатке: три теста на зрелость  </w:t>
      </w:r>
    </w:p>
    <w:p w14:paraId="46AEDD9B" w14:textId="77777777" w:rsidR="00ED34B8" w:rsidRDefault="00ED34B8" w:rsidP="00ED34B8">
      <w:r>
        <w:t>1.</w:t>
      </w:r>
      <w:r>
        <w:tab/>
        <w:t xml:space="preserve">Целеполагание. Осмысленно ли «прицелена» льгота на сегменты, где нехватка кадров сказывается на доступности услуг (клиники, детсады, транспорт, энергетика)? Если да - бонус превращается из льготы в инвестицию. </w:t>
      </w:r>
    </w:p>
    <w:p w14:paraId="3D7850A3" w14:textId="77777777" w:rsidR="00ED34B8" w:rsidRDefault="00ED34B8" w:rsidP="00ED34B8">
      <w:r>
        <w:lastRenderedPageBreak/>
        <w:t>2.</w:t>
      </w:r>
      <w:r>
        <w:tab/>
        <w:t xml:space="preserve">Простота. Сумеет ли работодатель оформить «пенсия плюс» в два клика и без квартала согласований? Если нет - даже 2000 евро не пересилят инерцию, в таком случае опасения IW станут реальностью: дорогой перерасчет налогов без роста занятости. </w:t>
      </w:r>
    </w:p>
    <w:p w14:paraId="4BBA5914" w14:textId="77777777" w:rsidR="00ED34B8" w:rsidRDefault="00ED34B8" w:rsidP="00ED34B8">
      <w:r>
        <w:t>3.</w:t>
      </w:r>
      <w:r>
        <w:tab/>
        <w:t xml:space="preserve">Совместимость. Как Aktivrente сочетается с уже действующей свободой подработки и как она будет встроена в налоговую систему? Поскольку речь идет о том, чтобы сделать продолжение работы «выгоднее и удобнее». </w:t>
      </w:r>
    </w:p>
    <w:p w14:paraId="46F82244" w14:textId="77777777" w:rsidR="00ED34B8" w:rsidRDefault="00ED34B8" w:rsidP="00ED34B8">
      <w:r>
        <w:t>Вердикт</w:t>
      </w:r>
    </w:p>
    <w:p w14:paraId="316D6C5F" w14:textId="5FAAB3D6" w:rsidR="00ED34B8" w:rsidRDefault="00ED34B8" w:rsidP="00ED34B8">
      <w:r>
        <w:t>Aktivrente может стать регулятором тонкой настройки - особенно если ее увязать с гибкими формами занятости и точечными кадровыми дефицитами. Но «добавить 2000 евро без налога» - это еще не стратегия. А всего лишь инструмент, который может просто осесть в статистике как красивая, но дорогая скидка для тех, кто и так работал. В 2026 году ключевым станет не лозунг, а исполнение: насколько быстро государство отладит налоговую механику, а бизнес - маршруты для аккуратного и уважительного продления профессиональной жизни старшего поколения, резюмирует Handelsblatt.</w:t>
      </w:r>
    </w:p>
    <w:p w14:paraId="4DE339C6" w14:textId="77777777" w:rsidR="00924592" w:rsidRPr="00ED4CCC" w:rsidRDefault="00ED34B8" w:rsidP="00ED34B8">
      <w:hyperlink r:id="rId39" w:history="1">
        <w:r w:rsidRPr="00000002">
          <w:rPr>
            <w:rStyle w:val="a3"/>
          </w:rPr>
          <w:t>https://www.mknews.de/politics/2025/09/02/germaniya-pensiya-s-prodolzheniem-stimul-ili-dorogaya-illyuziya.html</w:t>
        </w:r>
      </w:hyperlink>
      <w:r>
        <w:t xml:space="preserve"> </w:t>
      </w:r>
    </w:p>
    <w:bookmarkEnd w:id="175"/>
    <w:p w14:paraId="4FA6CF79" w14:textId="77777777" w:rsidR="00CA32BC" w:rsidRPr="0090779C" w:rsidRDefault="00CA32BC" w:rsidP="00CA32BC"/>
    <w:sectPr w:rsidR="00CA32BC"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3AFD" w14:textId="77777777" w:rsidR="001153AB" w:rsidRDefault="001153AB">
      <w:r>
        <w:separator/>
      </w:r>
    </w:p>
  </w:endnote>
  <w:endnote w:type="continuationSeparator" w:id="0">
    <w:p w14:paraId="1DB9270A" w14:textId="77777777" w:rsidR="001153AB" w:rsidRDefault="001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B544" w14:textId="77777777" w:rsidR="000314C5" w:rsidRPr="00D64E5C" w:rsidRDefault="000314C5"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C5D76" w:rsidRPr="000C5D76">
      <w:rPr>
        <w:rFonts w:ascii="Cambria" w:hAnsi="Cambria"/>
        <w:b/>
        <w:noProof/>
      </w:rPr>
      <w:t>6</w:t>
    </w:r>
    <w:r w:rsidRPr="00CB47BF">
      <w:rPr>
        <w:b/>
      </w:rPr>
      <w:fldChar w:fldCharType="end"/>
    </w:r>
  </w:p>
  <w:p w14:paraId="2F44ECE3" w14:textId="77777777" w:rsidR="000314C5" w:rsidRPr="00D15988" w:rsidRDefault="000314C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E8E0" w14:textId="77777777" w:rsidR="001153AB" w:rsidRDefault="001153AB">
      <w:r>
        <w:separator/>
      </w:r>
    </w:p>
  </w:footnote>
  <w:footnote w:type="continuationSeparator" w:id="0">
    <w:p w14:paraId="76ED5B3C" w14:textId="77777777" w:rsidR="001153AB" w:rsidRDefault="0011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EC7A" w14:textId="6963B4DA" w:rsidR="000314C5" w:rsidRDefault="00DE4343"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4C2378D" wp14:editId="72B01D5F">
              <wp:simplePos x="0" y="0"/>
              <wp:positionH relativeFrom="column">
                <wp:posOffset>1619250</wp:posOffset>
              </wp:positionH>
              <wp:positionV relativeFrom="paragraph">
                <wp:posOffset>-173990</wp:posOffset>
              </wp:positionV>
              <wp:extent cx="2395220" cy="396875"/>
              <wp:effectExtent l="0" t="6985" r="5080" b="5715"/>
              <wp:wrapNone/>
              <wp:docPr id="2071522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3504DD" w14:textId="77777777" w:rsidR="000314C5" w:rsidRPr="000C041B" w:rsidRDefault="000314C5" w:rsidP="00122493">
                          <w:pPr>
                            <w:ind w:right="423"/>
                            <w:jc w:val="center"/>
                            <w:rPr>
                              <w:rFonts w:cs="Arial"/>
                              <w:b/>
                              <w:color w:val="EEECE1"/>
                              <w:sz w:val="6"/>
                              <w:szCs w:val="6"/>
                            </w:rPr>
                          </w:pPr>
                          <w:r w:rsidRPr="000C041B">
                            <w:rPr>
                              <w:rFonts w:cs="Arial"/>
                              <w:b/>
                              <w:color w:val="EEECE1"/>
                              <w:sz w:val="6"/>
                              <w:szCs w:val="6"/>
                            </w:rPr>
                            <w:t xml:space="preserve">        </w:t>
                          </w:r>
                        </w:p>
                        <w:p w14:paraId="5B08653B" w14:textId="77777777" w:rsidR="000314C5" w:rsidRPr="00D15988" w:rsidRDefault="000314C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206531" w14:textId="77777777" w:rsidR="000314C5" w:rsidRPr="007336C7" w:rsidRDefault="000314C5" w:rsidP="00122493">
                          <w:pPr>
                            <w:ind w:right="423"/>
                            <w:rPr>
                              <w:rFonts w:cs="Arial"/>
                            </w:rPr>
                          </w:pPr>
                        </w:p>
                        <w:p w14:paraId="31D7040F" w14:textId="77777777" w:rsidR="000314C5" w:rsidRPr="00267F53" w:rsidRDefault="000314C5"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2378D"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263504DD" w14:textId="77777777" w:rsidR="000314C5" w:rsidRPr="000C041B" w:rsidRDefault="000314C5" w:rsidP="00122493">
                    <w:pPr>
                      <w:ind w:right="423"/>
                      <w:jc w:val="center"/>
                      <w:rPr>
                        <w:rFonts w:cs="Arial"/>
                        <w:b/>
                        <w:color w:val="EEECE1"/>
                        <w:sz w:val="6"/>
                        <w:szCs w:val="6"/>
                      </w:rPr>
                    </w:pPr>
                    <w:r w:rsidRPr="000C041B">
                      <w:rPr>
                        <w:rFonts w:cs="Arial"/>
                        <w:b/>
                        <w:color w:val="EEECE1"/>
                        <w:sz w:val="6"/>
                        <w:szCs w:val="6"/>
                      </w:rPr>
                      <w:t xml:space="preserve">        </w:t>
                    </w:r>
                  </w:p>
                  <w:p w14:paraId="5B08653B" w14:textId="77777777" w:rsidR="000314C5" w:rsidRPr="00D15988" w:rsidRDefault="000314C5"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6C206531" w14:textId="77777777" w:rsidR="000314C5" w:rsidRPr="007336C7" w:rsidRDefault="000314C5" w:rsidP="00122493">
                    <w:pPr>
                      <w:ind w:right="423"/>
                      <w:rPr>
                        <w:rFonts w:cs="Arial"/>
                      </w:rPr>
                    </w:pPr>
                  </w:p>
                  <w:p w14:paraId="31D7040F" w14:textId="77777777" w:rsidR="000314C5" w:rsidRPr="00267F53" w:rsidRDefault="000314C5" w:rsidP="00122493"/>
                </w:txbxContent>
              </v:textbox>
            </v:roundrect>
          </w:pict>
        </mc:Fallback>
      </mc:AlternateContent>
    </w:r>
    <w:r w:rsidR="000314C5">
      <w:t xml:space="preserve">             </w:t>
    </w:r>
  </w:p>
  <w:p w14:paraId="4BCCD461" w14:textId="4634CDF6" w:rsidR="000314C5" w:rsidRDefault="000314C5" w:rsidP="00122493">
    <w:pPr>
      <w:tabs>
        <w:tab w:val="left" w:pos="555"/>
        <w:tab w:val="right" w:pos="9071"/>
      </w:tabs>
      <w:jc w:val="center"/>
    </w:pPr>
    <w:r>
      <w:tab/>
    </w:r>
    <w:r>
      <w:tab/>
    </w:r>
    <w:r w:rsidR="00DE4343">
      <w:rPr>
        <w:noProof/>
      </w:rPr>
      <w:drawing>
        <wp:inline distT="0" distB="0" distL="0" distR="0" wp14:anchorId="29D9DE61" wp14:editId="6B4B637E">
          <wp:extent cx="2181225"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615686">
    <w:abstractNumId w:val="25"/>
  </w:num>
  <w:num w:numId="2" w16cid:durableId="930819022">
    <w:abstractNumId w:val="12"/>
  </w:num>
  <w:num w:numId="3" w16cid:durableId="255401406">
    <w:abstractNumId w:val="27"/>
  </w:num>
  <w:num w:numId="4" w16cid:durableId="685905591">
    <w:abstractNumId w:val="17"/>
  </w:num>
  <w:num w:numId="5" w16cid:durableId="826238914">
    <w:abstractNumId w:val="18"/>
  </w:num>
  <w:num w:numId="6" w16cid:durableId="19640005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4987023">
    <w:abstractNumId w:val="24"/>
  </w:num>
  <w:num w:numId="8" w16cid:durableId="258029836">
    <w:abstractNumId w:val="21"/>
  </w:num>
  <w:num w:numId="9" w16cid:durableId="15937058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295044">
    <w:abstractNumId w:val="16"/>
  </w:num>
  <w:num w:numId="11" w16cid:durableId="171724071">
    <w:abstractNumId w:val="15"/>
  </w:num>
  <w:num w:numId="12" w16cid:durableId="1545554359">
    <w:abstractNumId w:val="10"/>
  </w:num>
  <w:num w:numId="13" w16cid:durableId="674113084">
    <w:abstractNumId w:val="9"/>
  </w:num>
  <w:num w:numId="14" w16cid:durableId="1127890326">
    <w:abstractNumId w:val="7"/>
  </w:num>
  <w:num w:numId="15" w16cid:durableId="646588528">
    <w:abstractNumId w:val="6"/>
  </w:num>
  <w:num w:numId="16" w16cid:durableId="1397321748">
    <w:abstractNumId w:val="5"/>
  </w:num>
  <w:num w:numId="17" w16cid:durableId="53937412">
    <w:abstractNumId w:val="4"/>
  </w:num>
  <w:num w:numId="18" w16cid:durableId="1353729252">
    <w:abstractNumId w:val="8"/>
  </w:num>
  <w:num w:numId="19" w16cid:durableId="1578902886">
    <w:abstractNumId w:val="3"/>
  </w:num>
  <w:num w:numId="20" w16cid:durableId="800419335">
    <w:abstractNumId w:val="2"/>
  </w:num>
  <w:num w:numId="21" w16cid:durableId="276066162">
    <w:abstractNumId w:val="1"/>
  </w:num>
  <w:num w:numId="22" w16cid:durableId="1939943995">
    <w:abstractNumId w:val="0"/>
  </w:num>
  <w:num w:numId="23" w16cid:durableId="454837067">
    <w:abstractNumId w:val="19"/>
  </w:num>
  <w:num w:numId="24" w16cid:durableId="382216425">
    <w:abstractNumId w:val="26"/>
  </w:num>
  <w:num w:numId="25" w16cid:durableId="755907266">
    <w:abstractNumId w:val="20"/>
  </w:num>
  <w:num w:numId="26" w16cid:durableId="1328706250">
    <w:abstractNumId w:val="13"/>
  </w:num>
  <w:num w:numId="27" w16cid:durableId="291450189">
    <w:abstractNumId w:val="11"/>
  </w:num>
  <w:num w:numId="28" w16cid:durableId="1957448693">
    <w:abstractNumId w:val="22"/>
  </w:num>
  <w:num w:numId="29" w16cid:durableId="1306351242">
    <w:abstractNumId w:val="23"/>
  </w:num>
  <w:num w:numId="30" w16cid:durableId="789907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4C5"/>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DB0"/>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A9B"/>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B8D"/>
    <w:rsid w:val="00083502"/>
    <w:rsid w:val="0008384D"/>
    <w:rsid w:val="00083C23"/>
    <w:rsid w:val="00084E2A"/>
    <w:rsid w:val="00084F93"/>
    <w:rsid w:val="00085E50"/>
    <w:rsid w:val="00086433"/>
    <w:rsid w:val="000867E7"/>
    <w:rsid w:val="00086E3C"/>
    <w:rsid w:val="0008719E"/>
    <w:rsid w:val="00087714"/>
    <w:rsid w:val="000904AD"/>
    <w:rsid w:val="000907CC"/>
    <w:rsid w:val="000912D7"/>
    <w:rsid w:val="00091BE5"/>
    <w:rsid w:val="00091E81"/>
    <w:rsid w:val="00092026"/>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4E5"/>
    <w:rsid w:val="000C4EE4"/>
    <w:rsid w:val="000C4FE3"/>
    <w:rsid w:val="000C5BB6"/>
    <w:rsid w:val="000C5D76"/>
    <w:rsid w:val="000C5FC8"/>
    <w:rsid w:val="000C6020"/>
    <w:rsid w:val="000C67C1"/>
    <w:rsid w:val="000C6BFC"/>
    <w:rsid w:val="000C7D5E"/>
    <w:rsid w:val="000D0064"/>
    <w:rsid w:val="000D04C3"/>
    <w:rsid w:val="000D121B"/>
    <w:rsid w:val="000D1E9E"/>
    <w:rsid w:val="000D203D"/>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6BAF"/>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3AB"/>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78DC"/>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3D8F"/>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1BA"/>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4760"/>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394"/>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7A7"/>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625"/>
    <w:rsid w:val="003D4C1E"/>
    <w:rsid w:val="003D7255"/>
    <w:rsid w:val="003D72B2"/>
    <w:rsid w:val="003E0C18"/>
    <w:rsid w:val="003E0D0C"/>
    <w:rsid w:val="003E1809"/>
    <w:rsid w:val="003E2260"/>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181F"/>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7CC"/>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EE"/>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80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212"/>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482"/>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0AB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4F5"/>
    <w:rsid w:val="00692A1C"/>
    <w:rsid w:val="00692AE8"/>
    <w:rsid w:val="00693E10"/>
    <w:rsid w:val="0069461C"/>
    <w:rsid w:val="00694741"/>
    <w:rsid w:val="00694FFA"/>
    <w:rsid w:val="00695153"/>
    <w:rsid w:val="00695A18"/>
    <w:rsid w:val="0069610F"/>
    <w:rsid w:val="00696466"/>
    <w:rsid w:val="00696B3B"/>
    <w:rsid w:val="00696CF7"/>
    <w:rsid w:val="00696E28"/>
    <w:rsid w:val="00697BFE"/>
    <w:rsid w:val="00697FA1"/>
    <w:rsid w:val="006A044A"/>
    <w:rsid w:val="006A094F"/>
    <w:rsid w:val="006A0990"/>
    <w:rsid w:val="006A0EBC"/>
    <w:rsid w:val="006A3BA9"/>
    <w:rsid w:val="006A4194"/>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769"/>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5E37"/>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4C4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0D17"/>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3B6C"/>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1E6E"/>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2B6"/>
    <w:rsid w:val="00850A20"/>
    <w:rsid w:val="008510A2"/>
    <w:rsid w:val="00851F0C"/>
    <w:rsid w:val="00851F51"/>
    <w:rsid w:val="008523F5"/>
    <w:rsid w:val="00853072"/>
    <w:rsid w:val="008531CF"/>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6679"/>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582B"/>
    <w:rsid w:val="008B607F"/>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459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0CC6"/>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057"/>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1E24"/>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527E"/>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AFB"/>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64"/>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ADF"/>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D77"/>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37DD7"/>
    <w:rsid w:val="00B40275"/>
    <w:rsid w:val="00B40571"/>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AB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1E6"/>
    <w:rsid w:val="00C17419"/>
    <w:rsid w:val="00C202D7"/>
    <w:rsid w:val="00C20918"/>
    <w:rsid w:val="00C21177"/>
    <w:rsid w:val="00C21FDD"/>
    <w:rsid w:val="00C22275"/>
    <w:rsid w:val="00C226C8"/>
    <w:rsid w:val="00C22F47"/>
    <w:rsid w:val="00C23567"/>
    <w:rsid w:val="00C23A25"/>
    <w:rsid w:val="00C23EAA"/>
    <w:rsid w:val="00C23F10"/>
    <w:rsid w:val="00C23FCE"/>
    <w:rsid w:val="00C2523A"/>
    <w:rsid w:val="00C25B4C"/>
    <w:rsid w:val="00C25E79"/>
    <w:rsid w:val="00C26A8F"/>
    <w:rsid w:val="00C2782A"/>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19CF"/>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A750A"/>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4813"/>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CF6"/>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432"/>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6AB"/>
    <w:rsid w:val="00D011C4"/>
    <w:rsid w:val="00D01ABA"/>
    <w:rsid w:val="00D01B75"/>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0DD9"/>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3C97"/>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0A3"/>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6E3B"/>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2C0D"/>
    <w:rsid w:val="00DE352E"/>
    <w:rsid w:val="00DE38E0"/>
    <w:rsid w:val="00DE4343"/>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1387"/>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278"/>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4B8"/>
    <w:rsid w:val="00ED385A"/>
    <w:rsid w:val="00ED39CD"/>
    <w:rsid w:val="00ED3C78"/>
    <w:rsid w:val="00ED45BC"/>
    <w:rsid w:val="00ED4CCC"/>
    <w:rsid w:val="00ED50A2"/>
    <w:rsid w:val="00ED5A25"/>
    <w:rsid w:val="00ED6761"/>
    <w:rsid w:val="00ED7221"/>
    <w:rsid w:val="00ED7275"/>
    <w:rsid w:val="00ED7E81"/>
    <w:rsid w:val="00EE04D7"/>
    <w:rsid w:val="00EE1837"/>
    <w:rsid w:val="00EE1F0E"/>
    <w:rsid w:val="00EE2495"/>
    <w:rsid w:val="00EE2E10"/>
    <w:rsid w:val="00EE311B"/>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1911"/>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36BFB"/>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6DA"/>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4E37"/>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3C36"/>
    <w:rsid w:val="00FC4DC4"/>
    <w:rsid w:val="00FC5066"/>
    <w:rsid w:val="00FC5186"/>
    <w:rsid w:val="00FC519C"/>
    <w:rsid w:val="00FC5283"/>
    <w:rsid w:val="00FC56F3"/>
    <w:rsid w:val="00FC5B4A"/>
    <w:rsid w:val="00FC608D"/>
    <w:rsid w:val="00FC6274"/>
    <w:rsid w:val="00FC6DC1"/>
    <w:rsid w:val="00FC7486"/>
    <w:rsid w:val="00FC7E1C"/>
    <w:rsid w:val="00FD0723"/>
    <w:rsid w:val="00FD0CDC"/>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6D95D"/>
  <w15:docId w15:val="{19E6F307-9E4B-F146-B22C-50A02920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37DD7"/>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B37DD7"/>
    <w:rPr>
      <w:rFonts w:ascii="Calibri" w:eastAsia="Times New Roman" w:hAnsi="Calibri" w:cs="Times New Roman"/>
      <w:b/>
      <w:bCs/>
      <w:i/>
      <w:iCs/>
      <w:sz w:val="26"/>
      <w:szCs w:val="26"/>
    </w:rPr>
  </w:style>
  <w:style w:type="character" w:styleId="aff7">
    <w:name w:val="Unresolved Mention"/>
    <w:uiPriority w:val="99"/>
    <w:semiHidden/>
    <w:unhideWhenUsed/>
    <w:rsid w:val="000C4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kPhZ3iY62q/sistemnaya-integratsiya-kak-obedinit-kabinetyi-2-krupnyih-pensionnyih-fondov/" TargetMode="External"/><Relationship Id="rId13" Type="http://schemas.openxmlformats.org/officeDocument/2006/relationships/hyperlink" Target="https://www.vedomosti.ru/press_releases/2025/09/02/klienti-alfa-npf-poluchili-sredstva-gospodderzhki-po-programme-dolgosrochnih-sberezhenii" TargetMode="External"/><Relationship Id="rId18" Type="http://schemas.openxmlformats.org/officeDocument/2006/relationships/hyperlink" Target="http://pbroker.ru/?p=80694" TargetMode="External"/><Relationship Id="rId26" Type="http://schemas.openxmlformats.org/officeDocument/2006/relationships/hyperlink" Target="https://pensnews.ru/news/17480" TargetMode="External"/><Relationship Id="rId39" Type="http://schemas.openxmlformats.org/officeDocument/2006/relationships/hyperlink" Target="https://www.mknews.de/politics/2025/09/02/germaniya-pensiya-s-prodolzheniem-stimul-ili-dorogaya-illyuziya.html" TargetMode="External"/><Relationship Id="rId3" Type="http://schemas.openxmlformats.org/officeDocument/2006/relationships/settings" Target="settings.xml"/><Relationship Id="rId21" Type="http://schemas.openxmlformats.org/officeDocument/2006/relationships/hyperlink" Target="https://magadanmedia.ru/news/2203997/" TargetMode="External"/><Relationship Id="rId34" Type="http://schemas.openxmlformats.org/officeDocument/2006/relationships/hyperlink" Target="http://www.finmarket.ru/shares/analytics/6467108"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vestfuture.ru/articles/uchastniki-pds-poluchili-pervye-dengi-ot-gosudarstva-sravnivaem-dokhodnost-fondov" TargetMode="External"/><Relationship Id="rId17" Type="http://schemas.openxmlformats.org/officeDocument/2006/relationships/hyperlink" Target="http://pbroker.ru/?p=80712" TargetMode="External"/><Relationship Id="rId25" Type="http://schemas.openxmlformats.org/officeDocument/2006/relationships/hyperlink" Target="https://fedpress.ru/news/77/society/3398206" TargetMode="External"/><Relationship Id="rId33" Type="http://schemas.openxmlformats.org/officeDocument/2006/relationships/hyperlink" Target="https://tass.ru/ekonomika/24935019" TargetMode="External"/><Relationship Id="rId38" Type="http://schemas.openxmlformats.org/officeDocument/2006/relationships/hyperlink" Target="https://lv.sputniknews.ru/20250901/pensii-po-vysluge-budut-vyplachivat-tolko-do-dostizheniya-obschego-pensionnogo-vozrasta-30982459.html" TargetMode="External"/><Relationship Id="rId2" Type="http://schemas.openxmlformats.org/officeDocument/2006/relationships/styles" Target="styles.xml"/><Relationship Id="rId16" Type="http://schemas.openxmlformats.org/officeDocument/2006/relationships/hyperlink" Target="http://pbroker.ru/?p=80702" TargetMode="External"/><Relationship Id="rId20" Type="http://schemas.openxmlformats.org/officeDocument/2006/relationships/hyperlink" Target="http://www.apiural.ru/news/economy/175879/" TargetMode="External"/><Relationship Id="rId29" Type="http://schemas.openxmlformats.org/officeDocument/2006/relationships/hyperlink" Target="https://konkurent.ru/article/8020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anies.rbc.ru/news/C70TmfsAEe/klientyi-npf-evolyutsiya-poluchili-sofinansirovanie-ot-gosudarstva-po-pds/" TargetMode="External"/><Relationship Id="rId24" Type="http://schemas.openxmlformats.org/officeDocument/2006/relationships/hyperlink" Target="https://iarex.ru/news/150374.html" TargetMode="External"/><Relationship Id="rId32" Type="http://schemas.openxmlformats.org/officeDocument/2006/relationships/hyperlink" Target="https://www.rbc.ru/quote/news/article/68b6e7719a794788523c719f" TargetMode="External"/><Relationship Id="rId37" Type="http://schemas.openxmlformats.org/officeDocument/2006/relationships/hyperlink" Target="https://cryptonews.net/ru/news/finance/31542664/"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zeta.ru/business/news/2025/09/02/26632730.shtml" TargetMode="External"/><Relationship Id="rId23" Type="http://schemas.openxmlformats.org/officeDocument/2006/relationships/hyperlink" Target="https://russian.rt.com/russia/news/1528884-pensiya-vyplaty" TargetMode="External"/><Relationship Id="rId28" Type="http://schemas.openxmlformats.org/officeDocument/2006/relationships/hyperlink" Target="https://abnews.ru/news/2025/9/2/pensionnye-pereraschety-osenyu-rossiyanam-rasskazali-o-prichinah-uvelicheniya-vyplat" TargetMode="External"/><Relationship Id="rId36" Type="http://schemas.openxmlformats.org/officeDocument/2006/relationships/hyperlink" Target="https://upl.uz/economy/55510-news.html" TargetMode="External"/><Relationship Id="rId10" Type="http://schemas.openxmlformats.org/officeDocument/2006/relationships/hyperlink" Target="https://radiokp.ru/podcast/gost-v-studii/767040" TargetMode="External"/><Relationship Id="rId19" Type="http://schemas.openxmlformats.org/officeDocument/2006/relationships/hyperlink" Target="https://www.rbc.ru/quote/news/article/68b6b1049a79476665ddd15a" TargetMode="External"/><Relationship Id="rId31" Type="http://schemas.openxmlformats.org/officeDocument/2006/relationships/hyperlink" Target="https://rg.ru/2025/09/02/v-cb-nazvali-posledstviia-rosta-infliacionnyh-ozhidanij-dlia-kliuchevoj-stavki.html" TargetMode="External"/><Relationship Id="rId4" Type="http://schemas.openxmlformats.org/officeDocument/2006/relationships/webSettings" Target="webSettings.xml"/><Relationship Id="rId9" Type="http://schemas.openxmlformats.org/officeDocument/2006/relationships/hyperlink" Target="https://radiokp.ru/podcast/gost-v-studii/767038" TargetMode="External"/><Relationship Id="rId14" Type="http://schemas.openxmlformats.org/officeDocument/2006/relationships/hyperlink" Target="https://ria.ru/20250903/buduschee-2039151772.html" TargetMode="External"/><Relationship Id="rId22" Type="http://schemas.openxmlformats.org/officeDocument/2006/relationships/hyperlink" Target="https://dumatv.ru/news/nilov-obyasnil-raznitsu-v-razmere-pensii-v-rossiiskih-regionah" TargetMode="External"/><Relationship Id="rId27" Type="http://schemas.openxmlformats.org/officeDocument/2006/relationships/hyperlink" Target="https://life.ru/p/1785763" TargetMode="External"/><Relationship Id="rId30" Type="http://schemas.openxmlformats.org/officeDocument/2006/relationships/hyperlink" Target="https://kapital-rus.ru/news/418657-pensionnyi_paradoks_rossii_rodnina_prizvala_samim_dengi_nahodit_a_ek/" TargetMode="External"/><Relationship Id="rId35" Type="http://schemas.openxmlformats.org/officeDocument/2006/relationships/hyperlink" Target="https://www.souzveche.ru/news/96137/"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33317</Words>
  <Characters>189911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222783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6</cp:revision>
  <cp:lastPrinted>2025-09-03T04:57:00Z</cp:lastPrinted>
  <dcterms:created xsi:type="dcterms:W3CDTF">2025-09-03T04:55:00Z</dcterms:created>
  <dcterms:modified xsi:type="dcterms:W3CDTF">2025-09-03T04:57:00Z</dcterms:modified>
  <cp:category>НАПФ</cp:category>
  <cp:contentStatus>И-Консалтинг</cp:contentStatus>
</cp:coreProperties>
</file>